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9B407" w14:textId="77777777" w:rsidR="007323A1" w:rsidRDefault="007323A1" w:rsidP="00D008E1">
      <w:pPr>
        <w:pStyle w:val="Heading1"/>
        <w:keepLines w:val="0"/>
        <w:spacing w:before="0"/>
        <w:rPr>
          <w:rFonts w:ascii="Arial" w:eastAsiaTheme="minorHAnsi" w:hAnsi="Arial" w:cs="Arial"/>
          <w:b/>
          <w:bCs/>
          <w:color w:val="auto"/>
          <w:sz w:val="28"/>
          <w:szCs w:val="24"/>
          <w:lang w:eastAsia="en-US"/>
        </w:rPr>
      </w:pPr>
    </w:p>
    <w:p w14:paraId="1E874574" w14:textId="3EC51495" w:rsidR="008773C1" w:rsidRPr="00D008E1" w:rsidRDefault="008773C1" w:rsidP="00D008E1">
      <w:pPr>
        <w:pStyle w:val="Heading1"/>
        <w:keepLines w:val="0"/>
        <w:spacing w:before="0"/>
        <w:rPr>
          <w:rFonts w:ascii="Arial" w:eastAsiaTheme="minorHAnsi" w:hAnsi="Arial" w:cs="Arial"/>
          <w:b/>
          <w:bCs/>
          <w:color w:val="auto"/>
          <w:sz w:val="28"/>
          <w:szCs w:val="24"/>
          <w:lang w:eastAsia="en-US"/>
        </w:rPr>
      </w:pPr>
      <w:r w:rsidRPr="00D008E1">
        <w:rPr>
          <w:rFonts w:ascii="Arial" w:eastAsiaTheme="minorHAnsi" w:hAnsi="Arial" w:cs="Arial"/>
          <w:b/>
          <w:bCs/>
          <w:color w:val="auto"/>
          <w:sz w:val="28"/>
          <w:szCs w:val="24"/>
          <w:lang w:eastAsia="en-US"/>
        </w:rPr>
        <w:t xml:space="preserve">ACL </w:t>
      </w:r>
      <w:r w:rsidR="00F3623A">
        <w:rPr>
          <w:rFonts w:ascii="Arial" w:eastAsiaTheme="minorHAnsi" w:hAnsi="Arial" w:cs="Arial"/>
          <w:b/>
          <w:bCs/>
          <w:color w:val="auto"/>
          <w:sz w:val="28"/>
          <w:szCs w:val="24"/>
          <w:lang w:eastAsia="en-US"/>
        </w:rPr>
        <w:t>Strategic Advisory Board</w:t>
      </w:r>
      <w:r w:rsidR="0020533D">
        <w:rPr>
          <w:rFonts w:ascii="Arial" w:eastAsiaTheme="minorHAnsi" w:hAnsi="Arial" w:cs="Arial"/>
          <w:b/>
          <w:bCs/>
          <w:color w:val="auto"/>
          <w:sz w:val="28"/>
          <w:szCs w:val="24"/>
          <w:lang w:eastAsia="en-US"/>
        </w:rPr>
        <w:t xml:space="preserve"> (SAB)</w:t>
      </w:r>
    </w:p>
    <w:p w14:paraId="27CEEB8F" w14:textId="77777777" w:rsidR="001C7067" w:rsidRPr="00D008E1" w:rsidRDefault="001C7067" w:rsidP="00D008E1">
      <w:pPr>
        <w:pStyle w:val="Heading1"/>
        <w:keepLines w:val="0"/>
        <w:spacing w:before="0"/>
        <w:rPr>
          <w:rFonts w:ascii="Arial" w:eastAsiaTheme="minorHAnsi" w:hAnsi="Arial" w:cs="Arial"/>
          <w:b/>
          <w:bCs/>
          <w:color w:val="auto"/>
          <w:sz w:val="28"/>
          <w:szCs w:val="24"/>
          <w:lang w:eastAsia="en-US"/>
        </w:rPr>
      </w:pPr>
    </w:p>
    <w:p w14:paraId="468036A7" w14:textId="76A0B5D0" w:rsidR="008773C1" w:rsidRPr="00D008E1" w:rsidRDefault="008773C1" w:rsidP="00D008E1">
      <w:pPr>
        <w:pStyle w:val="Heading1"/>
        <w:keepLines w:val="0"/>
        <w:spacing w:before="0"/>
        <w:rPr>
          <w:rFonts w:ascii="Arial" w:eastAsiaTheme="minorHAnsi" w:hAnsi="Arial" w:cs="Arial"/>
          <w:b/>
          <w:bCs/>
          <w:color w:val="auto"/>
          <w:sz w:val="28"/>
          <w:szCs w:val="24"/>
          <w:lang w:eastAsia="en-US"/>
        </w:rPr>
      </w:pPr>
      <w:r w:rsidRPr="00D008E1">
        <w:rPr>
          <w:rFonts w:ascii="Arial" w:eastAsiaTheme="minorHAnsi" w:hAnsi="Arial" w:cs="Arial"/>
          <w:b/>
          <w:bCs/>
          <w:color w:val="auto"/>
          <w:sz w:val="28"/>
          <w:szCs w:val="24"/>
          <w:lang w:eastAsia="en-US"/>
        </w:rPr>
        <w:t>Terms of Reference</w:t>
      </w:r>
      <w:r w:rsidR="001C7067" w:rsidRPr="00D008E1">
        <w:rPr>
          <w:rFonts w:ascii="Arial" w:eastAsiaTheme="minorHAnsi" w:hAnsi="Arial" w:cs="Arial"/>
          <w:b/>
          <w:bCs/>
          <w:color w:val="auto"/>
          <w:sz w:val="28"/>
          <w:szCs w:val="24"/>
          <w:lang w:eastAsia="en-US"/>
        </w:rPr>
        <w:t xml:space="preserve"> </w:t>
      </w:r>
    </w:p>
    <w:p w14:paraId="0724EF25" w14:textId="1F0442D2" w:rsidR="001C7067" w:rsidRPr="00D008E1" w:rsidRDefault="00727274" w:rsidP="00D008E1">
      <w:pPr>
        <w:pStyle w:val="Heading1"/>
        <w:keepLines w:val="0"/>
        <w:spacing w:before="0"/>
        <w:rPr>
          <w:rFonts w:ascii="Arial" w:eastAsiaTheme="minorHAnsi" w:hAnsi="Arial" w:cs="Arial"/>
          <w:b/>
          <w:bCs/>
          <w:color w:val="auto"/>
          <w:sz w:val="28"/>
          <w:szCs w:val="24"/>
          <w:lang w:eastAsia="en-US"/>
        </w:rPr>
      </w:pPr>
      <w:r>
        <w:rPr>
          <w:rFonts w:ascii="Arial" w:eastAsiaTheme="minorHAnsi" w:hAnsi="Arial" w:cs="Arial"/>
          <w:b/>
          <w:bCs/>
          <w:color w:val="auto"/>
          <w:sz w:val="28"/>
          <w:szCs w:val="24"/>
          <w:lang w:eastAsia="en-US"/>
        </w:rPr>
        <w:t>Document date:</w:t>
      </w:r>
      <w:r w:rsidR="001C7067" w:rsidRPr="00D008E1">
        <w:rPr>
          <w:rFonts w:ascii="Arial" w:eastAsiaTheme="minorHAnsi" w:hAnsi="Arial" w:cs="Arial"/>
          <w:b/>
          <w:bCs/>
          <w:color w:val="auto"/>
          <w:sz w:val="28"/>
          <w:szCs w:val="24"/>
          <w:lang w:eastAsia="en-US"/>
        </w:rPr>
        <w:t xml:space="preserve"> </w:t>
      </w:r>
      <w:r w:rsidR="00F3623A">
        <w:rPr>
          <w:rFonts w:ascii="Arial" w:eastAsiaTheme="minorHAnsi" w:hAnsi="Arial" w:cs="Arial"/>
          <w:b/>
          <w:bCs/>
          <w:color w:val="auto"/>
          <w:sz w:val="28"/>
          <w:szCs w:val="24"/>
          <w:lang w:eastAsia="en-US"/>
        </w:rPr>
        <w:t xml:space="preserve">January </w:t>
      </w:r>
      <w:r w:rsidR="001C7067" w:rsidRPr="00D008E1">
        <w:rPr>
          <w:rFonts w:ascii="Arial" w:eastAsiaTheme="minorHAnsi" w:hAnsi="Arial" w:cs="Arial"/>
          <w:b/>
          <w:bCs/>
          <w:color w:val="auto"/>
          <w:sz w:val="28"/>
          <w:szCs w:val="24"/>
          <w:lang w:eastAsia="en-US"/>
        </w:rPr>
        <w:t>20</w:t>
      </w:r>
      <w:r w:rsidR="00F3623A">
        <w:rPr>
          <w:rFonts w:ascii="Arial" w:eastAsiaTheme="minorHAnsi" w:hAnsi="Arial" w:cs="Arial"/>
          <w:b/>
          <w:bCs/>
          <w:color w:val="auto"/>
          <w:sz w:val="28"/>
          <w:szCs w:val="24"/>
          <w:lang w:eastAsia="en-US"/>
        </w:rPr>
        <w:t>21</w:t>
      </w:r>
    </w:p>
    <w:p w14:paraId="4E7ECCEE" w14:textId="7188A16C" w:rsidR="00596DE2" w:rsidRDefault="00596DE2" w:rsidP="00596DE2">
      <w:pPr>
        <w:jc w:val="both"/>
      </w:pPr>
    </w:p>
    <w:p w14:paraId="23605BEA" w14:textId="5B6E9FAF" w:rsidR="00596DE2" w:rsidRPr="00596DE2" w:rsidRDefault="00596DE2" w:rsidP="00596DE2">
      <w:pPr>
        <w:jc w:val="both"/>
        <w:rPr>
          <w:rFonts w:ascii="Arial" w:hAnsi="Arial" w:cs="Arial"/>
          <w:sz w:val="22"/>
          <w:szCs w:val="22"/>
        </w:rPr>
      </w:pPr>
      <w:r w:rsidRPr="00596DE2">
        <w:rPr>
          <w:rFonts w:ascii="Arial" w:hAnsi="Arial" w:cs="Arial"/>
        </w:rPr>
        <w:t xml:space="preserve">As a commissioned service, ACL is a part of Essex County Council, and as such its activities and decisions are part of informal and formal </w:t>
      </w:r>
      <w:r w:rsidR="0020533D" w:rsidRPr="00596DE2">
        <w:rPr>
          <w:rFonts w:ascii="Arial" w:hAnsi="Arial" w:cs="Arial"/>
        </w:rPr>
        <w:t>decision-making</w:t>
      </w:r>
      <w:r w:rsidRPr="00596DE2">
        <w:rPr>
          <w:rFonts w:ascii="Arial" w:hAnsi="Arial" w:cs="Arial"/>
        </w:rPr>
        <w:t xml:space="preserve"> processes.  This is to ensure clear accountability and transparency as part of democratic organisation working for the people of Essex.  This includes both support and scrutiny from senior leaders and politicians.  </w:t>
      </w:r>
    </w:p>
    <w:p w14:paraId="42B2D296" w14:textId="77777777" w:rsidR="00596DE2" w:rsidRPr="00596DE2" w:rsidRDefault="00596DE2" w:rsidP="00596DE2">
      <w:pPr>
        <w:jc w:val="both"/>
        <w:rPr>
          <w:rFonts w:ascii="Arial" w:hAnsi="Arial" w:cs="Arial"/>
        </w:rPr>
      </w:pPr>
    </w:p>
    <w:p w14:paraId="61458F45" w14:textId="06FD9C40" w:rsidR="00596DE2" w:rsidRPr="00596DE2" w:rsidRDefault="00596DE2" w:rsidP="00596DE2">
      <w:pPr>
        <w:jc w:val="both"/>
        <w:rPr>
          <w:rFonts w:ascii="Arial" w:hAnsi="Arial" w:cs="Arial"/>
        </w:rPr>
      </w:pPr>
      <w:r w:rsidRPr="00596DE2">
        <w:rPr>
          <w:rFonts w:ascii="Arial" w:hAnsi="Arial" w:cs="Arial"/>
        </w:rPr>
        <w:t xml:space="preserve">Part of this governance includes strategic leadership from the ACL </w:t>
      </w:r>
      <w:r w:rsidR="00F3623A">
        <w:rPr>
          <w:rFonts w:ascii="Arial" w:hAnsi="Arial" w:cs="Arial"/>
        </w:rPr>
        <w:t>Strategic Advisory Board</w:t>
      </w:r>
      <w:r w:rsidRPr="00596DE2">
        <w:rPr>
          <w:rFonts w:ascii="Arial" w:hAnsi="Arial" w:cs="Arial"/>
        </w:rPr>
        <w:t xml:space="preserve">.  Membership is made up of individuals with relevant skills and experience to govern the intent, implementation, and impact of the ACL Service.  Contributing to ACL’s continued improvement, ensuring that it is delivering for learners, communities, and businesses in Essex in a relevant, meaningful, and safe way.  </w:t>
      </w:r>
    </w:p>
    <w:p w14:paraId="44962E8C" w14:textId="77777777" w:rsidR="00596DE2" w:rsidRPr="00596DE2" w:rsidRDefault="00596DE2" w:rsidP="00596DE2">
      <w:pPr>
        <w:jc w:val="both"/>
        <w:rPr>
          <w:rFonts w:ascii="Arial" w:hAnsi="Arial" w:cs="Arial"/>
        </w:rPr>
      </w:pPr>
    </w:p>
    <w:p w14:paraId="50847A97" w14:textId="3E743CAA" w:rsidR="00596DE2" w:rsidRDefault="00596DE2" w:rsidP="00596DE2">
      <w:pPr>
        <w:jc w:val="both"/>
      </w:pPr>
      <w:r w:rsidRPr="00596DE2">
        <w:rPr>
          <w:rFonts w:ascii="Arial" w:hAnsi="Arial" w:cs="Arial"/>
        </w:rPr>
        <w:t>At service level, day to day decision-making and responsibility rests with the ACL Principal and the Senior Leadership Team.  However, depending upon the nature of a decision relating to a council service, it may be taken by an officer of the council (Head of Service</w:t>
      </w:r>
      <w:r w:rsidR="00F3623A">
        <w:rPr>
          <w:rFonts w:ascii="Arial" w:hAnsi="Arial" w:cs="Arial"/>
        </w:rPr>
        <w:t xml:space="preserve"> (</w:t>
      </w:r>
      <w:r w:rsidRPr="00596DE2">
        <w:rPr>
          <w:rFonts w:ascii="Arial" w:hAnsi="Arial" w:cs="Arial"/>
        </w:rPr>
        <w:t>Principal</w:t>
      </w:r>
      <w:r w:rsidR="00F3623A">
        <w:rPr>
          <w:rFonts w:ascii="Arial" w:hAnsi="Arial" w:cs="Arial"/>
        </w:rPr>
        <w:t xml:space="preserve">) </w:t>
      </w:r>
      <w:r w:rsidRPr="00596DE2">
        <w:rPr>
          <w:rFonts w:ascii="Arial" w:hAnsi="Arial" w:cs="Arial"/>
        </w:rPr>
        <w:t>Director, an Executive Director with responsibility for the service, or the Cabinet Member under whose Portfolio the service falls.  It may also be appropriate for a decision to be made at a meeting of the ECC Cabinet, or in exceptional circumstances and for significant decisions, at Full Council.  The governance and running of council services is also reviewed and scrutinised by the relevant council</w:t>
      </w:r>
      <w:r>
        <w:t xml:space="preserve"> </w:t>
      </w:r>
      <w:r w:rsidRPr="00596DE2">
        <w:rPr>
          <w:rFonts w:ascii="Arial" w:hAnsi="Arial" w:cs="Arial"/>
        </w:rPr>
        <w:t>Policy and Scrutiny Committee.</w:t>
      </w:r>
      <w:r>
        <w:t xml:space="preserve">  </w:t>
      </w:r>
    </w:p>
    <w:p w14:paraId="5BE1EFFB" w14:textId="77777777" w:rsidR="008773C1" w:rsidRPr="008773C1" w:rsidRDefault="008773C1" w:rsidP="00596DE2">
      <w:pPr>
        <w:jc w:val="both"/>
        <w:rPr>
          <w:rFonts w:ascii="Arial" w:hAnsi="Arial" w:cs="Arial"/>
        </w:rPr>
      </w:pPr>
    </w:p>
    <w:p w14:paraId="691A09D1" w14:textId="5CE841FE" w:rsidR="008773C1" w:rsidRPr="008773C1" w:rsidRDefault="008773C1" w:rsidP="00596DE2">
      <w:pPr>
        <w:jc w:val="both"/>
        <w:rPr>
          <w:rFonts w:ascii="Arial" w:hAnsi="Arial" w:cs="Arial"/>
          <w:b/>
          <w:bCs/>
        </w:rPr>
      </w:pPr>
      <w:r w:rsidRPr="008773C1">
        <w:rPr>
          <w:rFonts w:ascii="Arial" w:hAnsi="Arial" w:cs="Arial"/>
          <w:b/>
          <w:bCs/>
        </w:rPr>
        <w:t xml:space="preserve">The purpose of the ACL </w:t>
      </w:r>
      <w:r w:rsidR="00F3623A">
        <w:rPr>
          <w:rFonts w:ascii="Arial" w:hAnsi="Arial" w:cs="Arial"/>
          <w:b/>
          <w:bCs/>
        </w:rPr>
        <w:t>Strategic Advisory Board</w:t>
      </w:r>
      <w:r w:rsidRPr="008773C1">
        <w:rPr>
          <w:rFonts w:ascii="Arial" w:hAnsi="Arial" w:cs="Arial"/>
          <w:b/>
          <w:bCs/>
        </w:rPr>
        <w:t>:</w:t>
      </w:r>
    </w:p>
    <w:p w14:paraId="15372C19" w14:textId="77777777" w:rsidR="008773C1" w:rsidRDefault="008773C1" w:rsidP="00596DE2">
      <w:pPr>
        <w:jc w:val="both"/>
        <w:rPr>
          <w:rFonts w:ascii="Arial" w:hAnsi="Arial" w:cs="Arial"/>
        </w:rPr>
      </w:pPr>
    </w:p>
    <w:p w14:paraId="3FBD7165" w14:textId="0B550270" w:rsidR="008773C1" w:rsidRPr="008773C1" w:rsidRDefault="008773C1" w:rsidP="00596DE2">
      <w:pPr>
        <w:pStyle w:val="ListParagraph"/>
        <w:numPr>
          <w:ilvl w:val="0"/>
          <w:numId w:val="5"/>
        </w:numPr>
        <w:jc w:val="both"/>
        <w:rPr>
          <w:rFonts w:ascii="Arial" w:hAnsi="Arial" w:cs="Arial"/>
        </w:rPr>
      </w:pPr>
      <w:r w:rsidRPr="008773C1">
        <w:rPr>
          <w:rFonts w:ascii="Arial" w:hAnsi="Arial" w:cs="Arial"/>
        </w:rPr>
        <w:t>Ensure that the education and training offered by ACL has a positive impact on all its learners</w:t>
      </w:r>
    </w:p>
    <w:p w14:paraId="61B40987" w14:textId="0F06AB97" w:rsidR="008773C1" w:rsidRPr="008773C1" w:rsidRDefault="008773C1" w:rsidP="00596DE2">
      <w:pPr>
        <w:pStyle w:val="ListParagraph"/>
        <w:numPr>
          <w:ilvl w:val="0"/>
          <w:numId w:val="5"/>
        </w:numPr>
        <w:jc w:val="both"/>
        <w:rPr>
          <w:rFonts w:ascii="Arial" w:hAnsi="Arial" w:cs="Arial"/>
        </w:rPr>
      </w:pPr>
      <w:r w:rsidRPr="008773C1">
        <w:rPr>
          <w:rFonts w:ascii="Arial" w:hAnsi="Arial" w:cs="Arial"/>
        </w:rPr>
        <w:t xml:space="preserve">Provide confident, strategic leadership and create strong accountability for, and oversight and assurance of, educational performance to ensure </w:t>
      </w:r>
      <w:r w:rsidR="00361743">
        <w:rPr>
          <w:rFonts w:ascii="Arial" w:hAnsi="Arial" w:cs="Arial"/>
        </w:rPr>
        <w:t>continuous and sustainable improvement, including financial sustainability.”</w:t>
      </w:r>
    </w:p>
    <w:p w14:paraId="52DE7814" w14:textId="79BD19C9" w:rsidR="008773C1" w:rsidRPr="008773C1" w:rsidRDefault="008773C1" w:rsidP="00596DE2">
      <w:pPr>
        <w:pStyle w:val="ListParagraph"/>
        <w:numPr>
          <w:ilvl w:val="0"/>
          <w:numId w:val="5"/>
        </w:numPr>
        <w:jc w:val="both"/>
        <w:rPr>
          <w:rFonts w:ascii="Arial" w:hAnsi="Arial" w:cs="Arial"/>
        </w:rPr>
      </w:pPr>
      <w:r w:rsidRPr="008773C1">
        <w:rPr>
          <w:rFonts w:ascii="Arial" w:hAnsi="Arial" w:cs="Arial"/>
        </w:rPr>
        <w:t>Know the ACL service and understand its strengths and weaknesses</w:t>
      </w:r>
    </w:p>
    <w:p w14:paraId="3BB170A8" w14:textId="6C5C0124" w:rsidR="008773C1" w:rsidRPr="008773C1" w:rsidRDefault="008773C1" w:rsidP="00596DE2">
      <w:pPr>
        <w:pStyle w:val="ListParagraph"/>
        <w:numPr>
          <w:ilvl w:val="0"/>
          <w:numId w:val="5"/>
        </w:numPr>
        <w:jc w:val="both"/>
        <w:rPr>
          <w:rFonts w:ascii="Arial" w:hAnsi="Arial" w:cs="Arial"/>
        </w:rPr>
      </w:pPr>
      <w:r w:rsidRPr="008773C1">
        <w:rPr>
          <w:rFonts w:ascii="Arial" w:hAnsi="Arial" w:cs="Arial"/>
        </w:rPr>
        <w:t xml:space="preserve">Support and strengthen ACL’s leadership and contribute to shaping its strategic direction </w:t>
      </w:r>
    </w:p>
    <w:p w14:paraId="213BAB42" w14:textId="4677F234" w:rsidR="008773C1" w:rsidRPr="008773C1" w:rsidRDefault="008773C1" w:rsidP="00596DE2">
      <w:pPr>
        <w:pStyle w:val="ListParagraph"/>
        <w:numPr>
          <w:ilvl w:val="0"/>
          <w:numId w:val="5"/>
        </w:numPr>
        <w:jc w:val="both"/>
        <w:rPr>
          <w:rFonts w:ascii="Arial" w:hAnsi="Arial" w:cs="Arial"/>
        </w:rPr>
      </w:pPr>
      <w:r w:rsidRPr="008773C1">
        <w:rPr>
          <w:rFonts w:ascii="Arial" w:hAnsi="Arial" w:cs="Arial"/>
        </w:rPr>
        <w:t xml:space="preserve">Ensure ACL meets its statutory responsibilities </w:t>
      </w:r>
    </w:p>
    <w:p w14:paraId="0925CEBC" w14:textId="1AE15CB4" w:rsidR="008773C1" w:rsidRPr="008773C1" w:rsidRDefault="008773C1" w:rsidP="00596DE2">
      <w:pPr>
        <w:pStyle w:val="ListParagraph"/>
        <w:numPr>
          <w:ilvl w:val="0"/>
          <w:numId w:val="5"/>
        </w:numPr>
        <w:jc w:val="both"/>
        <w:rPr>
          <w:rFonts w:ascii="Arial" w:hAnsi="Arial" w:cs="Arial"/>
        </w:rPr>
      </w:pPr>
      <w:r w:rsidRPr="008773C1">
        <w:rPr>
          <w:rFonts w:ascii="Arial" w:hAnsi="Arial" w:cs="Arial"/>
        </w:rPr>
        <w:t xml:space="preserve">Provide challenge and hold senior leaders and managers to account for improving the quality of learning and the effectiveness of performance management systems. </w:t>
      </w:r>
    </w:p>
    <w:p w14:paraId="0A78A7EA" w14:textId="6628BBBE" w:rsidR="008773C1" w:rsidRPr="008773C1" w:rsidRDefault="008773C1" w:rsidP="00596DE2">
      <w:pPr>
        <w:pStyle w:val="ListParagraph"/>
        <w:numPr>
          <w:ilvl w:val="0"/>
          <w:numId w:val="5"/>
        </w:numPr>
        <w:jc w:val="both"/>
        <w:rPr>
          <w:rFonts w:ascii="Arial" w:hAnsi="Arial" w:cs="Arial"/>
        </w:rPr>
      </w:pPr>
      <w:r w:rsidRPr="008773C1">
        <w:rPr>
          <w:rFonts w:ascii="Arial" w:hAnsi="Arial" w:cs="Arial"/>
        </w:rPr>
        <w:t>Ensure that ACL Essex fulfils requirements relating to equality, diversity and inclusion, disability, safeguarding, Prevent and health and safety</w:t>
      </w:r>
    </w:p>
    <w:p w14:paraId="51CE7687" w14:textId="1C5EACE3" w:rsidR="008773C1" w:rsidRDefault="008773C1" w:rsidP="00596DE2">
      <w:pPr>
        <w:pStyle w:val="ListParagraph"/>
        <w:numPr>
          <w:ilvl w:val="0"/>
          <w:numId w:val="5"/>
        </w:numPr>
        <w:jc w:val="both"/>
        <w:rPr>
          <w:rFonts w:ascii="Arial" w:hAnsi="Arial" w:cs="Arial"/>
        </w:rPr>
      </w:pPr>
      <w:r w:rsidRPr="008773C1">
        <w:rPr>
          <w:rFonts w:ascii="Arial" w:hAnsi="Arial" w:cs="Arial"/>
        </w:rPr>
        <w:t xml:space="preserve">Support and challenge of the financial performance of the ACL service </w:t>
      </w:r>
    </w:p>
    <w:p w14:paraId="771B39B5" w14:textId="77777777" w:rsidR="008773C1" w:rsidRPr="008773C1" w:rsidRDefault="008773C1" w:rsidP="00596DE2">
      <w:pPr>
        <w:jc w:val="both"/>
        <w:rPr>
          <w:rFonts w:ascii="Arial" w:hAnsi="Arial" w:cs="Arial"/>
        </w:rPr>
      </w:pPr>
    </w:p>
    <w:p w14:paraId="17192A51" w14:textId="77777777" w:rsidR="007323A1" w:rsidRDefault="007323A1">
      <w:pPr>
        <w:spacing w:after="200" w:line="276" w:lineRule="auto"/>
        <w:rPr>
          <w:rFonts w:ascii="Arial" w:hAnsi="Arial" w:cs="Arial"/>
          <w:b/>
          <w:bCs/>
        </w:rPr>
      </w:pPr>
      <w:r>
        <w:rPr>
          <w:rFonts w:ascii="Arial" w:hAnsi="Arial" w:cs="Arial"/>
          <w:b/>
          <w:bCs/>
        </w:rPr>
        <w:br w:type="page"/>
      </w:r>
    </w:p>
    <w:p w14:paraId="78A5ED8F" w14:textId="77E2EFD4" w:rsidR="008773C1" w:rsidRPr="008773C1" w:rsidRDefault="008773C1" w:rsidP="00596DE2">
      <w:pPr>
        <w:jc w:val="both"/>
        <w:rPr>
          <w:rFonts w:ascii="Arial" w:hAnsi="Arial" w:cs="Arial"/>
          <w:b/>
          <w:bCs/>
        </w:rPr>
      </w:pPr>
      <w:r w:rsidRPr="008773C1">
        <w:rPr>
          <w:rFonts w:ascii="Arial" w:hAnsi="Arial" w:cs="Arial"/>
          <w:b/>
          <w:bCs/>
        </w:rPr>
        <w:lastRenderedPageBreak/>
        <w:t xml:space="preserve">The membership of the ACL </w:t>
      </w:r>
      <w:r w:rsidR="00F3623A">
        <w:rPr>
          <w:rFonts w:ascii="Arial" w:hAnsi="Arial" w:cs="Arial"/>
          <w:b/>
          <w:bCs/>
        </w:rPr>
        <w:t>Strategic Advisory Board</w:t>
      </w:r>
    </w:p>
    <w:p w14:paraId="29A4C6BC" w14:textId="77777777" w:rsidR="008773C1" w:rsidRPr="008773C1" w:rsidRDefault="008773C1" w:rsidP="00596DE2">
      <w:pPr>
        <w:jc w:val="both"/>
        <w:rPr>
          <w:rFonts w:ascii="Arial" w:hAnsi="Arial" w:cs="Arial"/>
        </w:rPr>
      </w:pPr>
    </w:p>
    <w:p w14:paraId="109782F5" w14:textId="6C18991A" w:rsidR="008773C1" w:rsidRPr="008773C1" w:rsidRDefault="0079246C" w:rsidP="00596DE2">
      <w:pPr>
        <w:jc w:val="both"/>
        <w:rPr>
          <w:rFonts w:ascii="Arial" w:hAnsi="Arial" w:cs="Arial"/>
        </w:rPr>
      </w:pPr>
      <w:r>
        <w:rPr>
          <w:rFonts w:ascii="Arial" w:hAnsi="Arial" w:cs="Arial"/>
        </w:rPr>
        <w:t>Members</w:t>
      </w:r>
      <w:r w:rsidR="008773C1" w:rsidRPr="008773C1">
        <w:rPr>
          <w:rFonts w:ascii="Arial" w:hAnsi="Arial" w:cs="Arial"/>
        </w:rPr>
        <w:t xml:space="preserve"> understand their respective roles and carry these out to enhance the effectiveness of the provider.</w:t>
      </w:r>
    </w:p>
    <w:p w14:paraId="1F87BC29" w14:textId="77777777" w:rsidR="008773C1" w:rsidRPr="008773C1" w:rsidRDefault="008773C1" w:rsidP="00596DE2">
      <w:pPr>
        <w:jc w:val="both"/>
        <w:rPr>
          <w:rFonts w:ascii="Arial" w:hAnsi="Arial" w:cs="Arial"/>
        </w:rPr>
      </w:pPr>
    </w:p>
    <w:p w14:paraId="354A2B7D" w14:textId="77777777" w:rsidR="008773C1" w:rsidRPr="008773C1" w:rsidRDefault="008773C1" w:rsidP="00596DE2">
      <w:pPr>
        <w:jc w:val="both"/>
        <w:rPr>
          <w:rFonts w:ascii="Arial" w:hAnsi="Arial" w:cs="Arial"/>
        </w:rPr>
      </w:pPr>
      <w:r w:rsidRPr="008773C1">
        <w:rPr>
          <w:rFonts w:ascii="Arial" w:hAnsi="Arial" w:cs="Arial"/>
        </w:rPr>
        <w:t>The roles and responsibilities are defined in the Board Member role profile.</w:t>
      </w:r>
    </w:p>
    <w:p w14:paraId="797335E5" w14:textId="77777777" w:rsidR="008773C1" w:rsidRPr="008773C1" w:rsidRDefault="008773C1" w:rsidP="00596DE2">
      <w:pPr>
        <w:jc w:val="both"/>
        <w:rPr>
          <w:rFonts w:ascii="Arial" w:hAnsi="Arial" w:cs="Arial"/>
        </w:rPr>
      </w:pPr>
    </w:p>
    <w:p w14:paraId="53E78A13" w14:textId="77777777" w:rsidR="008773C1" w:rsidRPr="008773C1" w:rsidRDefault="008773C1" w:rsidP="00596DE2">
      <w:pPr>
        <w:jc w:val="both"/>
        <w:rPr>
          <w:rFonts w:ascii="Arial" w:hAnsi="Arial" w:cs="Arial"/>
        </w:rPr>
      </w:pPr>
      <w:r w:rsidRPr="008773C1">
        <w:rPr>
          <w:rFonts w:ascii="Arial" w:hAnsi="Arial" w:cs="Arial"/>
        </w:rPr>
        <w:t xml:space="preserve">Membership of the ACL Essex Steering Group is comprised of </w:t>
      </w:r>
    </w:p>
    <w:p w14:paraId="74A8ECB7" w14:textId="77777777" w:rsidR="008773C1" w:rsidRPr="008773C1" w:rsidRDefault="008773C1" w:rsidP="00596DE2">
      <w:pPr>
        <w:jc w:val="both"/>
        <w:rPr>
          <w:rFonts w:ascii="Arial" w:hAnsi="Arial" w:cs="Arial"/>
        </w:rPr>
      </w:pPr>
    </w:p>
    <w:p w14:paraId="0F8E2550" w14:textId="5FDDD844" w:rsidR="008773C1" w:rsidRPr="008773C1" w:rsidRDefault="008773C1" w:rsidP="00596DE2">
      <w:pPr>
        <w:pStyle w:val="ListParagraph"/>
        <w:numPr>
          <w:ilvl w:val="0"/>
          <w:numId w:val="7"/>
        </w:numPr>
        <w:jc w:val="both"/>
        <w:rPr>
          <w:rFonts w:ascii="Arial" w:hAnsi="Arial" w:cs="Arial"/>
        </w:rPr>
      </w:pPr>
      <w:r w:rsidRPr="008773C1">
        <w:rPr>
          <w:rFonts w:ascii="Arial" w:hAnsi="Arial" w:cs="Arial"/>
        </w:rPr>
        <w:t xml:space="preserve">Essex County Council Cabinet members with an interest in the ACL provision, </w:t>
      </w:r>
    </w:p>
    <w:p w14:paraId="5B3A3937" w14:textId="709E4729" w:rsidR="008773C1" w:rsidRPr="008773C1" w:rsidRDefault="008773C1" w:rsidP="00596DE2">
      <w:pPr>
        <w:pStyle w:val="ListParagraph"/>
        <w:numPr>
          <w:ilvl w:val="0"/>
          <w:numId w:val="7"/>
        </w:numPr>
        <w:jc w:val="both"/>
        <w:rPr>
          <w:rFonts w:ascii="Arial" w:hAnsi="Arial" w:cs="Arial"/>
        </w:rPr>
      </w:pPr>
      <w:r w:rsidRPr="008773C1">
        <w:rPr>
          <w:rFonts w:ascii="Arial" w:hAnsi="Arial" w:cs="Arial"/>
        </w:rPr>
        <w:t>ACL Principal</w:t>
      </w:r>
    </w:p>
    <w:p w14:paraId="63B1D3F0" w14:textId="3DB37BC2" w:rsidR="008773C1" w:rsidRPr="008773C1" w:rsidRDefault="008773C1" w:rsidP="00596DE2">
      <w:pPr>
        <w:pStyle w:val="ListParagraph"/>
        <w:numPr>
          <w:ilvl w:val="0"/>
          <w:numId w:val="7"/>
        </w:numPr>
        <w:jc w:val="both"/>
        <w:rPr>
          <w:rFonts w:ascii="Arial" w:hAnsi="Arial" w:cs="Arial"/>
        </w:rPr>
      </w:pPr>
      <w:r w:rsidRPr="008773C1">
        <w:rPr>
          <w:rFonts w:ascii="Arial" w:hAnsi="Arial" w:cs="Arial"/>
        </w:rPr>
        <w:t>An ACL Vice Principal</w:t>
      </w:r>
    </w:p>
    <w:p w14:paraId="381C79AD" w14:textId="72010D16" w:rsidR="008773C1" w:rsidRPr="008773C1" w:rsidRDefault="008773C1" w:rsidP="00596DE2">
      <w:pPr>
        <w:pStyle w:val="ListParagraph"/>
        <w:numPr>
          <w:ilvl w:val="0"/>
          <w:numId w:val="7"/>
        </w:numPr>
        <w:jc w:val="both"/>
        <w:rPr>
          <w:rFonts w:ascii="Arial" w:hAnsi="Arial" w:cs="Arial"/>
        </w:rPr>
      </w:pPr>
      <w:r w:rsidRPr="008773C1">
        <w:rPr>
          <w:rFonts w:ascii="Arial" w:hAnsi="Arial" w:cs="Arial"/>
        </w:rPr>
        <w:t>Members with adult and/or FE education expertise (curriculum, quality and safeguarding)</w:t>
      </w:r>
    </w:p>
    <w:p w14:paraId="3774B35F" w14:textId="68848E06" w:rsidR="008773C1" w:rsidRPr="008773C1" w:rsidRDefault="008773C1" w:rsidP="00596DE2">
      <w:pPr>
        <w:pStyle w:val="ListParagraph"/>
        <w:numPr>
          <w:ilvl w:val="0"/>
          <w:numId w:val="7"/>
        </w:numPr>
        <w:jc w:val="both"/>
        <w:rPr>
          <w:rFonts w:ascii="Arial" w:hAnsi="Arial" w:cs="Arial"/>
        </w:rPr>
      </w:pPr>
      <w:r w:rsidRPr="008773C1">
        <w:rPr>
          <w:rFonts w:ascii="Arial" w:hAnsi="Arial" w:cs="Arial"/>
        </w:rPr>
        <w:t xml:space="preserve">A local employer </w:t>
      </w:r>
    </w:p>
    <w:p w14:paraId="13120EF8" w14:textId="7BEE2BEA" w:rsidR="008773C1" w:rsidRPr="008773C1" w:rsidRDefault="008773C1" w:rsidP="00596DE2">
      <w:pPr>
        <w:pStyle w:val="ListParagraph"/>
        <w:numPr>
          <w:ilvl w:val="0"/>
          <w:numId w:val="7"/>
        </w:numPr>
        <w:jc w:val="both"/>
        <w:rPr>
          <w:rFonts w:ascii="Arial" w:hAnsi="Arial" w:cs="Arial"/>
        </w:rPr>
      </w:pPr>
      <w:r w:rsidRPr="008773C1">
        <w:rPr>
          <w:rFonts w:ascii="Arial" w:hAnsi="Arial" w:cs="Arial"/>
        </w:rPr>
        <w:t>ECC Director with responsibility for ACL</w:t>
      </w:r>
    </w:p>
    <w:p w14:paraId="36D4F033" w14:textId="6EE4D5F2" w:rsidR="008773C1" w:rsidRPr="008773C1" w:rsidRDefault="008773C1" w:rsidP="00596DE2">
      <w:pPr>
        <w:pStyle w:val="ListParagraph"/>
        <w:numPr>
          <w:ilvl w:val="0"/>
          <w:numId w:val="7"/>
        </w:numPr>
        <w:jc w:val="both"/>
        <w:rPr>
          <w:rFonts w:ascii="Arial" w:hAnsi="Arial" w:cs="Arial"/>
        </w:rPr>
      </w:pPr>
      <w:r w:rsidRPr="008773C1">
        <w:rPr>
          <w:rFonts w:ascii="Arial" w:hAnsi="Arial" w:cs="Arial"/>
        </w:rPr>
        <w:t xml:space="preserve">Members with business operations expertise, including finance and property.  </w:t>
      </w:r>
    </w:p>
    <w:p w14:paraId="220F9F88" w14:textId="77777777" w:rsidR="008773C1" w:rsidRPr="008773C1" w:rsidRDefault="008773C1" w:rsidP="00596DE2">
      <w:pPr>
        <w:jc w:val="both"/>
        <w:rPr>
          <w:rFonts w:ascii="Arial" w:hAnsi="Arial" w:cs="Arial"/>
        </w:rPr>
      </w:pPr>
    </w:p>
    <w:p w14:paraId="4C67F76D" w14:textId="77777777" w:rsidR="008773C1" w:rsidRPr="008773C1" w:rsidRDefault="008773C1" w:rsidP="00596DE2">
      <w:pPr>
        <w:jc w:val="both"/>
        <w:rPr>
          <w:rFonts w:ascii="Arial" w:hAnsi="Arial" w:cs="Arial"/>
        </w:rPr>
      </w:pPr>
      <w:r w:rsidRPr="008773C1">
        <w:rPr>
          <w:rFonts w:ascii="Arial" w:hAnsi="Arial" w:cs="Arial"/>
        </w:rPr>
        <w:t>Representative(s) from the ECC finance / property teams will be invited to present reports on finance and property assets.</w:t>
      </w:r>
    </w:p>
    <w:p w14:paraId="4B8BF454" w14:textId="77777777" w:rsidR="008773C1" w:rsidRPr="008773C1" w:rsidRDefault="008773C1" w:rsidP="00596DE2">
      <w:pPr>
        <w:jc w:val="both"/>
        <w:rPr>
          <w:rFonts w:ascii="Arial" w:hAnsi="Arial" w:cs="Arial"/>
        </w:rPr>
      </w:pPr>
    </w:p>
    <w:p w14:paraId="53290B4A" w14:textId="77777777" w:rsidR="008773C1" w:rsidRPr="008773C1" w:rsidRDefault="008773C1" w:rsidP="00596DE2">
      <w:pPr>
        <w:jc w:val="both"/>
        <w:rPr>
          <w:rFonts w:ascii="Arial" w:hAnsi="Arial" w:cs="Arial"/>
        </w:rPr>
      </w:pPr>
      <w:r w:rsidRPr="008773C1">
        <w:rPr>
          <w:rFonts w:ascii="Arial" w:hAnsi="Arial" w:cs="Arial"/>
        </w:rPr>
        <w:t>This membership will be reviewed by the Chair and the ACL Principal to ensure that it is meets the needs of the Service.</w:t>
      </w:r>
    </w:p>
    <w:p w14:paraId="68A2E860" w14:textId="77777777" w:rsidR="008773C1" w:rsidRPr="008773C1" w:rsidRDefault="008773C1" w:rsidP="00596DE2">
      <w:pPr>
        <w:jc w:val="both"/>
        <w:rPr>
          <w:rFonts w:ascii="Arial" w:hAnsi="Arial" w:cs="Arial"/>
        </w:rPr>
      </w:pPr>
    </w:p>
    <w:p w14:paraId="4CB9AA8D" w14:textId="5AAF1A11" w:rsidR="008773C1" w:rsidRPr="008773C1" w:rsidRDefault="008773C1" w:rsidP="00596DE2">
      <w:pPr>
        <w:jc w:val="both"/>
        <w:rPr>
          <w:rFonts w:ascii="Arial" w:hAnsi="Arial" w:cs="Arial"/>
        </w:rPr>
      </w:pPr>
      <w:r w:rsidRPr="008773C1">
        <w:rPr>
          <w:rFonts w:ascii="Arial" w:hAnsi="Arial" w:cs="Arial"/>
        </w:rPr>
        <w:t xml:space="preserve">Board members are expected to attend each meeting, </w:t>
      </w:r>
      <w:r w:rsidR="00F3623A">
        <w:rPr>
          <w:rFonts w:ascii="Arial" w:hAnsi="Arial" w:cs="Arial"/>
        </w:rPr>
        <w:t xml:space="preserve">where appropriate </w:t>
      </w:r>
      <w:r w:rsidRPr="008773C1">
        <w:rPr>
          <w:rFonts w:ascii="Arial" w:hAnsi="Arial" w:cs="Arial"/>
        </w:rPr>
        <w:t xml:space="preserve">supplying a substitute if not available.  Board members will link with an ACL manager </w:t>
      </w:r>
      <w:r w:rsidR="0020533D" w:rsidRPr="008773C1">
        <w:rPr>
          <w:rFonts w:ascii="Arial" w:hAnsi="Arial" w:cs="Arial"/>
        </w:rPr>
        <w:t>to</w:t>
      </w:r>
      <w:r w:rsidRPr="008773C1">
        <w:rPr>
          <w:rFonts w:ascii="Arial" w:hAnsi="Arial" w:cs="Arial"/>
        </w:rPr>
        <w:t xml:space="preserve"> know and understand a particular area of the service. </w:t>
      </w:r>
    </w:p>
    <w:p w14:paraId="09D0D0D9" w14:textId="77777777" w:rsidR="008773C1" w:rsidRPr="008773C1" w:rsidRDefault="008773C1" w:rsidP="00596DE2">
      <w:pPr>
        <w:jc w:val="both"/>
        <w:rPr>
          <w:rFonts w:ascii="Arial" w:hAnsi="Arial" w:cs="Arial"/>
        </w:rPr>
      </w:pPr>
    </w:p>
    <w:p w14:paraId="2AE8BE58" w14:textId="1BE411EB" w:rsidR="008773C1" w:rsidRPr="008773C1" w:rsidRDefault="008773C1" w:rsidP="00596DE2">
      <w:pPr>
        <w:jc w:val="both"/>
        <w:rPr>
          <w:rFonts w:ascii="Arial" w:hAnsi="Arial" w:cs="Arial"/>
        </w:rPr>
      </w:pPr>
      <w:r w:rsidRPr="008773C1">
        <w:rPr>
          <w:rFonts w:ascii="Arial" w:hAnsi="Arial" w:cs="Arial"/>
        </w:rPr>
        <w:t xml:space="preserve">The Chair of the </w:t>
      </w:r>
      <w:r w:rsidR="00F3623A">
        <w:rPr>
          <w:rFonts w:ascii="Arial" w:hAnsi="Arial" w:cs="Arial"/>
        </w:rPr>
        <w:t>Strategic Advisory Board</w:t>
      </w:r>
      <w:r w:rsidRPr="008773C1">
        <w:rPr>
          <w:rFonts w:ascii="Arial" w:hAnsi="Arial" w:cs="Arial"/>
        </w:rPr>
        <w:t xml:space="preserve"> is the Cabinet member with ACL portfolio responsibility.  The Chair and Principal will appoint a Deputy Chair to support the Chair as needed. </w:t>
      </w:r>
    </w:p>
    <w:p w14:paraId="3DDB0192" w14:textId="77777777" w:rsidR="008773C1" w:rsidRPr="008773C1" w:rsidRDefault="008773C1" w:rsidP="00596DE2">
      <w:pPr>
        <w:jc w:val="both"/>
        <w:rPr>
          <w:rFonts w:ascii="Arial" w:hAnsi="Arial" w:cs="Arial"/>
        </w:rPr>
      </w:pPr>
    </w:p>
    <w:p w14:paraId="15D82272" w14:textId="046FAC8A" w:rsidR="008773C1" w:rsidRPr="008773C1" w:rsidRDefault="008773C1" w:rsidP="00596DE2">
      <w:pPr>
        <w:jc w:val="both"/>
        <w:rPr>
          <w:rFonts w:ascii="Arial" w:hAnsi="Arial" w:cs="Arial"/>
          <w:b/>
          <w:bCs/>
        </w:rPr>
      </w:pPr>
      <w:r w:rsidRPr="008773C1">
        <w:rPr>
          <w:rFonts w:ascii="Arial" w:hAnsi="Arial" w:cs="Arial"/>
          <w:b/>
          <w:bCs/>
        </w:rPr>
        <w:t>Additional Stakeholder Representation</w:t>
      </w:r>
    </w:p>
    <w:p w14:paraId="4B3ACD59" w14:textId="77777777" w:rsidR="008773C1" w:rsidRPr="008773C1" w:rsidRDefault="008773C1" w:rsidP="00596DE2">
      <w:pPr>
        <w:jc w:val="both"/>
        <w:rPr>
          <w:rFonts w:ascii="Arial" w:hAnsi="Arial" w:cs="Arial"/>
        </w:rPr>
      </w:pPr>
    </w:p>
    <w:p w14:paraId="1FAE322D" w14:textId="77777777" w:rsidR="008773C1" w:rsidRPr="008773C1" w:rsidRDefault="008773C1" w:rsidP="00596DE2">
      <w:pPr>
        <w:jc w:val="both"/>
        <w:rPr>
          <w:rFonts w:ascii="Arial" w:hAnsi="Arial" w:cs="Arial"/>
        </w:rPr>
      </w:pPr>
      <w:r w:rsidRPr="008773C1">
        <w:rPr>
          <w:rFonts w:ascii="Arial" w:hAnsi="Arial" w:cs="Arial"/>
        </w:rPr>
        <w:t>Additional contacts may receive papers, attend upon invitation by the Chair and be kept updated on progress of ACL Essex as appropriate</w:t>
      </w:r>
    </w:p>
    <w:p w14:paraId="78C7BC1D" w14:textId="77777777" w:rsidR="008773C1" w:rsidRPr="008773C1" w:rsidRDefault="008773C1" w:rsidP="00596DE2">
      <w:pPr>
        <w:jc w:val="both"/>
        <w:rPr>
          <w:rFonts w:ascii="Arial" w:hAnsi="Arial" w:cs="Arial"/>
        </w:rPr>
      </w:pPr>
    </w:p>
    <w:p w14:paraId="2188A796" w14:textId="77777777" w:rsidR="008773C1" w:rsidRPr="008773C1" w:rsidRDefault="008773C1" w:rsidP="00596DE2">
      <w:pPr>
        <w:jc w:val="both"/>
        <w:rPr>
          <w:rFonts w:ascii="Arial" w:hAnsi="Arial" w:cs="Arial"/>
          <w:b/>
          <w:bCs/>
        </w:rPr>
      </w:pPr>
      <w:r w:rsidRPr="008773C1">
        <w:rPr>
          <w:rFonts w:ascii="Arial" w:hAnsi="Arial" w:cs="Arial"/>
          <w:b/>
          <w:bCs/>
        </w:rPr>
        <w:t>Application process</w:t>
      </w:r>
    </w:p>
    <w:p w14:paraId="1291F37F" w14:textId="77777777" w:rsidR="008773C1" w:rsidRPr="008773C1" w:rsidRDefault="008773C1" w:rsidP="00596DE2">
      <w:pPr>
        <w:jc w:val="both"/>
        <w:rPr>
          <w:rFonts w:ascii="Arial" w:hAnsi="Arial" w:cs="Arial"/>
        </w:rPr>
      </w:pPr>
    </w:p>
    <w:p w14:paraId="043705FD" w14:textId="2458509B" w:rsidR="008773C1" w:rsidRPr="008773C1" w:rsidRDefault="008773C1" w:rsidP="00596DE2">
      <w:pPr>
        <w:jc w:val="both"/>
        <w:rPr>
          <w:rFonts w:ascii="Arial" w:hAnsi="Arial" w:cs="Arial"/>
        </w:rPr>
      </w:pPr>
      <w:r w:rsidRPr="008773C1">
        <w:rPr>
          <w:rFonts w:ascii="Arial" w:hAnsi="Arial" w:cs="Arial"/>
        </w:rPr>
        <w:t xml:space="preserve">There is an application process to become a member of the </w:t>
      </w:r>
      <w:r w:rsidR="00F3623A">
        <w:rPr>
          <w:rFonts w:ascii="Arial" w:hAnsi="Arial" w:cs="Arial"/>
        </w:rPr>
        <w:t>Strategic Advisory Board</w:t>
      </w:r>
      <w:r w:rsidRPr="008773C1">
        <w:rPr>
          <w:rFonts w:ascii="Arial" w:hAnsi="Arial" w:cs="Arial"/>
        </w:rPr>
        <w:t xml:space="preserve"> including a </w:t>
      </w:r>
      <w:r w:rsidR="00F3623A">
        <w:rPr>
          <w:rFonts w:ascii="Arial" w:hAnsi="Arial" w:cs="Arial"/>
        </w:rPr>
        <w:t xml:space="preserve">knowledge and skills survey.  </w:t>
      </w:r>
    </w:p>
    <w:p w14:paraId="4DED6CE3" w14:textId="77777777" w:rsidR="008773C1" w:rsidRPr="008773C1" w:rsidRDefault="008773C1" w:rsidP="00596DE2">
      <w:pPr>
        <w:jc w:val="both"/>
        <w:rPr>
          <w:rFonts w:ascii="Arial" w:hAnsi="Arial" w:cs="Arial"/>
        </w:rPr>
      </w:pPr>
    </w:p>
    <w:p w14:paraId="2877203A" w14:textId="77777777" w:rsidR="008773C1" w:rsidRPr="008773C1" w:rsidRDefault="008773C1" w:rsidP="00596DE2">
      <w:pPr>
        <w:jc w:val="both"/>
        <w:rPr>
          <w:rFonts w:ascii="Arial" w:hAnsi="Arial" w:cs="Arial"/>
          <w:b/>
          <w:bCs/>
        </w:rPr>
      </w:pPr>
      <w:r w:rsidRPr="008773C1">
        <w:rPr>
          <w:rFonts w:ascii="Arial" w:hAnsi="Arial" w:cs="Arial"/>
          <w:b/>
          <w:bCs/>
        </w:rPr>
        <w:t>Induction</w:t>
      </w:r>
    </w:p>
    <w:p w14:paraId="7D1C09CA" w14:textId="77777777" w:rsidR="008773C1" w:rsidRPr="008773C1" w:rsidRDefault="008773C1" w:rsidP="00596DE2">
      <w:pPr>
        <w:jc w:val="both"/>
        <w:rPr>
          <w:rFonts w:ascii="Arial" w:hAnsi="Arial" w:cs="Arial"/>
        </w:rPr>
      </w:pPr>
    </w:p>
    <w:p w14:paraId="37B0777B" w14:textId="46B91B4D" w:rsidR="008773C1" w:rsidRPr="008773C1" w:rsidRDefault="008773C1" w:rsidP="00596DE2">
      <w:pPr>
        <w:jc w:val="both"/>
        <w:rPr>
          <w:rFonts w:ascii="Arial" w:hAnsi="Arial" w:cs="Arial"/>
        </w:rPr>
      </w:pPr>
      <w:r w:rsidRPr="008773C1">
        <w:rPr>
          <w:rFonts w:ascii="Arial" w:hAnsi="Arial" w:cs="Arial"/>
        </w:rPr>
        <w:t xml:space="preserve">All members will be inducted into the </w:t>
      </w:r>
      <w:r w:rsidR="00F3623A">
        <w:rPr>
          <w:rFonts w:ascii="Arial" w:hAnsi="Arial" w:cs="Arial"/>
        </w:rPr>
        <w:t>Strategic Advisory Board</w:t>
      </w:r>
      <w:r w:rsidRPr="008773C1">
        <w:rPr>
          <w:rFonts w:ascii="Arial" w:hAnsi="Arial" w:cs="Arial"/>
        </w:rPr>
        <w:t xml:space="preserve"> by the Chair supported by the Principal.  This will include:</w:t>
      </w:r>
    </w:p>
    <w:p w14:paraId="07E46F25" w14:textId="77777777" w:rsidR="008773C1" w:rsidRPr="008773C1" w:rsidRDefault="008773C1" w:rsidP="00596DE2">
      <w:pPr>
        <w:jc w:val="both"/>
        <w:rPr>
          <w:rFonts w:ascii="Arial" w:hAnsi="Arial" w:cs="Arial"/>
        </w:rPr>
      </w:pPr>
    </w:p>
    <w:p w14:paraId="6188A087" w14:textId="1AF2F7E2" w:rsidR="008773C1" w:rsidRPr="008773C1" w:rsidRDefault="008773C1" w:rsidP="00596DE2">
      <w:pPr>
        <w:pStyle w:val="ListParagraph"/>
        <w:numPr>
          <w:ilvl w:val="0"/>
          <w:numId w:val="12"/>
        </w:numPr>
        <w:jc w:val="both"/>
        <w:rPr>
          <w:rFonts w:ascii="Arial" w:hAnsi="Arial" w:cs="Arial"/>
        </w:rPr>
      </w:pPr>
      <w:r w:rsidRPr="008773C1">
        <w:rPr>
          <w:rFonts w:ascii="Arial" w:hAnsi="Arial" w:cs="Arial"/>
        </w:rPr>
        <w:t>Mandatory training</w:t>
      </w:r>
    </w:p>
    <w:p w14:paraId="51833CD3" w14:textId="79ABDFC0" w:rsidR="008773C1" w:rsidRPr="008773C1" w:rsidRDefault="008773C1" w:rsidP="00596DE2">
      <w:pPr>
        <w:pStyle w:val="ListParagraph"/>
        <w:numPr>
          <w:ilvl w:val="0"/>
          <w:numId w:val="12"/>
        </w:numPr>
        <w:jc w:val="both"/>
        <w:rPr>
          <w:rFonts w:ascii="Arial" w:hAnsi="Arial" w:cs="Arial"/>
        </w:rPr>
      </w:pPr>
      <w:r w:rsidRPr="008773C1">
        <w:rPr>
          <w:rFonts w:ascii="Arial" w:hAnsi="Arial" w:cs="Arial"/>
        </w:rPr>
        <w:t xml:space="preserve">ACL Centre visits </w:t>
      </w:r>
    </w:p>
    <w:p w14:paraId="32C14611" w14:textId="53F92C5C" w:rsidR="008773C1" w:rsidRPr="008773C1" w:rsidRDefault="008773C1" w:rsidP="00596DE2">
      <w:pPr>
        <w:pStyle w:val="ListParagraph"/>
        <w:numPr>
          <w:ilvl w:val="0"/>
          <w:numId w:val="12"/>
        </w:numPr>
        <w:jc w:val="both"/>
        <w:rPr>
          <w:rFonts w:ascii="Arial" w:hAnsi="Arial" w:cs="Arial"/>
        </w:rPr>
      </w:pPr>
      <w:r w:rsidRPr="008773C1">
        <w:rPr>
          <w:rFonts w:ascii="Arial" w:hAnsi="Arial" w:cs="Arial"/>
        </w:rPr>
        <w:t xml:space="preserve">Meeting with the ACL Senior Leadership Team. </w:t>
      </w:r>
    </w:p>
    <w:p w14:paraId="55806CAD" w14:textId="3B7922B8" w:rsidR="007323A1" w:rsidRDefault="007323A1">
      <w:pPr>
        <w:spacing w:after="200" w:line="276" w:lineRule="auto"/>
        <w:rPr>
          <w:rFonts w:ascii="Arial" w:hAnsi="Arial" w:cs="Arial"/>
        </w:rPr>
      </w:pPr>
      <w:r>
        <w:rPr>
          <w:rFonts w:ascii="Arial" w:hAnsi="Arial" w:cs="Arial"/>
        </w:rPr>
        <w:br w:type="page"/>
      </w:r>
    </w:p>
    <w:p w14:paraId="7C9909DD" w14:textId="0D8A13AB" w:rsidR="008773C1" w:rsidRPr="008773C1" w:rsidRDefault="008773C1" w:rsidP="00596DE2">
      <w:pPr>
        <w:jc w:val="both"/>
        <w:rPr>
          <w:rFonts w:ascii="Arial" w:hAnsi="Arial" w:cs="Arial"/>
          <w:b/>
          <w:bCs/>
        </w:rPr>
      </w:pPr>
      <w:r w:rsidRPr="008773C1">
        <w:rPr>
          <w:rFonts w:ascii="Arial" w:hAnsi="Arial" w:cs="Arial"/>
          <w:b/>
          <w:bCs/>
        </w:rPr>
        <w:lastRenderedPageBreak/>
        <w:t>Frequency of meetings and agenda items</w:t>
      </w:r>
    </w:p>
    <w:p w14:paraId="052139B4" w14:textId="77777777" w:rsidR="008773C1" w:rsidRDefault="008773C1" w:rsidP="00596DE2">
      <w:pPr>
        <w:jc w:val="both"/>
        <w:rPr>
          <w:rFonts w:ascii="Arial" w:hAnsi="Arial" w:cs="Arial"/>
        </w:rPr>
      </w:pPr>
    </w:p>
    <w:p w14:paraId="3BA9C4BB" w14:textId="18C3DB96" w:rsidR="008773C1" w:rsidRPr="008773C1" w:rsidRDefault="008773C1" w:rsidP="00596DE2">
      <w:pPr>
        <w:jc w:val="both"/>
        <w:rPr>
          <w:rFonts w:ascii="Arial" w:hAnsi="Arial" w:cs="Arial"/>
        </w:rPr>
      </w:pPr>
      <w:r w:rsidRPr="008773C1">
        <w:rPr>
          <w:rFonts w:ascii="Arial" w:hAnsi="Arial" w:cs="Arial"/>
        </w:rPr>
        <w:t xml:space="preserve">The </w:t>
      </w:r>
      <w:r w:rsidR="00F3623A">
        <w:rPr>
          <w:rFonts w:ascii="Arial" w:hAnsi="Arial" w:cs="Arial"/>
        </w:rPr>
        <w:t>Strategic Advisory Board</w:t>
      </w:r>
      <w:r w:rsidRPr="008773C1">
        <w:rPr>
          <w:rFonts w:ascii="Arial" w:hAnsi="Arial" w:cs="Arial"/>
        </w:rPr>
        <w:t xml:space="preserve"> will meet </w:t>
      </w:r>
      <w:r w:rsidR="00F3623A">
        <w:rPr>
          <w:rFonts w:ascii="Arial" w:hAnsi="Arial" w:cs="Arial"/>
        </w:rPr>
        <w:t xml:space="preserve">a minimum of </w:t>
      </w:r>
      <w:r w:rsidRPr="008773C1">
        <w:rPr>
          <w:rFonts w:ascii="Arial" w:hAnsi="Arial" w:cs="Arial"/>
        </w:rPr>
        <w:t>four times during the academic year with additional activity as defined by the Group Chair.</w:t>
      </w:r>
    </w:p>
    <w:p w14:paraId="7AED0981" w14:textId="77777777" w:rsidR="008773C1" w:rsidRPr="008773C1" w:rsidRDefault="008773C1" w:rsidP="00596DE2">
      <w:pPr>
        <w:jc w:val="both"/>
        <w:rPr>
          <w:rFonts w:ascii="Arial" w:hAnsi="Arial" w:cs="Arial"/>
        </w:rPr>
      </w:pPr>
    </w:p>
    <w:p w14:paraId="72929651" w14:textId="014089D5" w:rsidR="008773C1" w:rsidRPr="008773C1" w:rsidRDefault="008773C1" w:rsidP="00596DE2">
      <w:pPr>
        <w:jc w:val="both"/>
        <w:rPr>
          <w:rFonts w:ascii="Arial" w:hAnsi="Arial" w:cs="Arial"/>
        </w:rPr>
      </w:pPr>
      <w:r w:rsidRPr="008773C1">
        <w:rPr>
          <w:rFonts w:ascii="Arial" w:hAnsi="Arial" w:cs="Arial"/>
        </w:rPr>
        <w:t xml:space="preserve">Each </w:t>
      </w:r>
      <w:r w:rsidR="00F3623A">
        <w:rPr>
          <w:rFonts w:ascii="Arial" w:hAnsi="Arial" w:cs="Arial"/>
        </w:rPr>
        <w:t>Strategic Advisory Board</w:t>
      </w:r>
      <w:r w:rsidRPr="008773C1">
        <w:rPr>
          <w:rFonts w:ascii="Arial" w:hAnsi="Arial" w:cs="Arial"/>
        </w:rPr>
        <w:t xml:space="preserve"> meeting will include a review and scrutiny of the following items:</w:t>
      </w:r>
    </w:p>
    <w:p w14:paraId="7C9D9663" w14:textId="77777777" w:rsidR="008773C1" w:rsidRPr="008773C1" w:rsidRDefault="008773C1" w:rsidP="00596DE2">
      <w:pPr>
        <w:jc w:val="both"/>
        <w:rPr>
          <w:rFonts w:ascii="Arial" w:hAnsi="Arial" w:cs="Arial"/>
        </w:rPr>
      </w:pPr>
    </w:p>
    <w:p w14:paraId="449F42A2" w14:textId="77777777" w:rsidR="008773C1" w:rsidRPr="008773C1" w:rsidRDefault="008773C1" w:rsidP="00596DE2">
      <w:pPr>
        <w:pStyle w:val="ListParagraph"/>
        <w:numPr>
          <w:ilvl w:val="0"/>
          <w:numId w:val="12"/>
        </w:numPr>
        <w:jc w:val="both"/>
        <w:rPr>
          <w:rFonts w:ascii="Arial" w:hAnsi="Arial" w:cs="Arial"/>
        </w:rPr>
      </w:pPr>
      <w:r w:rsidRPr="008773C1">
        <w:rPr>
          <w:rFonts w:ascii="Arial" w:hAnsi="Arial" w:cs="Arial"/>
        </w:rPr>
        <w:t>Finance</w:t>
      </w:r>
    </w:p>
    <w:p w14:paraId="2CCC25A2" w14:textId="77777777" w:rsidR="008773C1" w:rsidRPr="008773C1" w:rsidRDefault="008773C1" w:rsidP="00596DE2">
      <w:pPr>
        <w:pStyle w:val="ListParagraph"/>
        <w:numPr>
          <w:ilvl w:val="0"/>
          <w:numId w:val="12"/>
        </w:numPr>
        <w:jc w:val="both"/>
        <w:rPr>
          <w:rFonts w:ascii="Arial" w:hAnsi="Arial" w:cs="Arial"/>
        </w:rPr>
      </w:pPr>
      <w:r w:rsidRPr="008773C1">
        <w:rPr>
          <w:rFonts w:ascii="Arial" w:hAnsi="Arial" w:cs="Arial"/>
        </w:rPr>
        <w:t>Safeguarding</w:t>
      </w:r>
    </w:p>
    <w:p w14:paraId="2ECC7718" w14:textId="77777777" w:rsidR="008773C1" w:rsidRPr="008773C1" w:rsidRDefault="008773C1" w:rsidP="00596DE2">
      <w:pPr>
        <w:pStyle w:val="ListParagraph"/>
        <w:numPr>
          <w:ilvl w:val="0"/>
          <w:numId w:val="12"/>
        </w:numPr>
        <w:jc w:val="both"/>
        <w:rPr>
          <w:rFonts w:ascii="Arial" w:hAnsi="Arial" w:cs="Arial"/>
        </w:rPr>
      </w:pPr>
      <w:r w:rsidRPr="008773C1">
        <w:rPr>
          <w:rFonts w:ascii="Arial" w:hAnsi="Arial" w:cs="Arial"/>
        </w:rPr>
        <w:t>Educational performance</w:t>
      </w:r>
    </w:p>
    <w:p w14:paraId="750192E1" w14:textId="77777777" w:rsidR="008773C1" w:rsidRPr="008773C1" w:rsidRDefault="008773C1" w:rsidP="00596DE2">
      <w:pPr>
        <w:pStyle w:val="ListParagraph"/>
        <w:numPr>
          <w:ilvl w:val="0"/>
          <w:numId w:val="12"/>
        </w:numPr>
        <w:jc w:val="both"/>
        <w:rPr>
          <w:rFonts w:ascii="Arial" w:hAnsi="Arial" w:cs="Arial"/>
        </w:rPr>
      </w:pPr>
      <w:r w:rsidRPr="008773C1">
        <w:rPr>
          <w:rFonts w:ascii="Arial" w:hAnsi="Arial" w:cs="Arial"/>
        </w:rPr>
        <w:t>Provider performance against contractual target</w:t>
      </w:r>
    </w:p>
    <w:p w14:paraId="586CC6A9" w14:textId="77777777" w:rsidR="008773C1" w:rsidRPr="008773C1" w:rsidRDefault="008773C1" w:rsidP="00596DE2">
      <w:pPr>
        <w:pStyle w:val="ListParagraph"/>
        <w:numPr>
          <w:ilvl w:val="0"/>
          <w:numId w:val="12"/>
        </w:numPr>
        <w:jc w:val="both"/>
        <w:rPr>
          <w:rFonts w:ascii="Arial" w:hAnsi="Arial" w:cs="Arial"/>
        </w:rPr>
      </w:pPr>
      <w:r w:rsidRPr="008773C1">
        <w:rPr>
          <w:rFonts w:ascii="Arial" w:hAnsi="Arial" w:cs="Arial"/>
        </w:rPr>
        <w:t>Quality (self-assessment and quality improvement)</w:t>
      </w:r>
    </w:p>
    <w:p w14:paraId="600E2439" w14:textId="77777777" w:rsidR="008773C1" w:rsidRPr="008773C1" w:rsidRDefault="008773C1" w:rsidP="00596DE2">
      <w:pPr>
        <w:pStyle w:val="ListParagraph"/>
        <w:numPr>
          <w:ilvl w:val="0"/>
          <w:numId w:val="12"/>
        </w:numPr>
        <w:jc w:val="both"/>
        <w:rPr>
          <w:rFonts w:ascii="Arial" w:hAnsi="Arial" w:cs="Arial"/>
        </w:rPr>
      </w:pPr>
      <w:r w:rsidRPr="008773C1">
        <w:rPr>
          <w:rFonts w:ascii="Arial" w:hAnsi="Arial" w:cs="Arial"/>
        </w:rPr>
        <w:t>Review of Strategic and operational plans</w:t>
      </w:r>
    </w:p>
    <w:p w14:paraId="19908EF4" w14:textId="77777777" w:rsidR="008773C1" w:rsidRPr="008773C1" w:rsidRDefault="008773C1" w:rsidP="00596DE2">
      <w:pPr>
        <w:pStyle w:val="ListParagraph"/>
        <w:numPr>
          <w:ilvl w:val="0"/>
          <w:numId w:val="12"/>
        </w:numPr>
        <w:jc w:val="both"/>
        <w:rPr>
          <w:rFonts w:ascii="Arial" w:hAnsi="Arial" w:cs="Arial"/>
        </w:rPr>
      </w:pPr>
      <w:r w:rsidRPr="008773C1">
        <w:rPr>
          <w:rFonts w:ascii="Arial" w:hAnsi="Arial" w:cs="Arial"/>
        </w:rPr>
        <w:t>Risks and opportunities for the Service</w:t>
      </w:r>
    </w:p>
    <w:p w14:paraId="59C8DDDD" w14:textId="77777777" w:rsidR="008773C1" w:rsidRPr="008773C1" w:rsidRDefault="008773C1" w:rsidP="00596DE2">
      <w:pPr>
        <w:jc w:val="both"/>
        <w:rPr>
          <w:rFonts w:ascii="Arial" w:hAnsi="Arial" w:cs="Arial"/>
        </w:rPr>
      </w:pPr>
    </w:p>
    <w:p w14:paraId="09F43C1C" w14:textId="77777777" w:rsidR="008773C1" w:rsidRPr="008773C1" w:rsidRDefault="008773C1" w:rsidP="00596DE2">
      <w:pPr>
        <w:jc w:val="both"/>
        <w:rPr>
          <w:rFonts w:ascii="Arial" w:hAnsi="Arial" w:cs="Arial"/>
        </w:rPr>
      </w:pPr>
      <w:r w:rsidRPr="008773C1">
        <w:rPr>
          <w:rFonts w:ascii="Arial" w:hAnsi="Arial" w:cs="Arial"/>
        </w:rPr>
        <w:t>Other items will be added in accordance with the needs of the Service.</w:t>
      </w:r>
    </w:p>
    <w:p w14:paraId="79B2A2F5" w14:textId="77777777" w:rsidR="008773C1" w:rsidRPr="008773C1" w:rsidRDefault="008773C1" w:rsidP="00596DE2">
      <w:pPr>
        <w:jc w:val="both"/>
        <w:rPr>
          <w:rFonts w:ascii="Arial" w:hAnsi="Arial" w:cs="Arial"/>
        </w:rPr>
      </w:pPr>
    </w:p>
    <w:p w14:paraId="55229853" w14:textId="77777777" w:rsidR="008773C1" w:rsidRPr="008773C1" w:rsidRDefault="008773C1" w:rsidP="00596DE2">
      <w:pPr>
        <w:jc w:val="both"/>
        <w:rPr>
          <w:rFonts w:ascii="Arial" w:hAnsi="Arial" w:cs="Arial"/>
        </w:rPr>
      </w:pPr>
      <w:r w:rsidRPr="008773C1">
        <w:rPr>
          <w:rFonts w:ascii="Arial" w:hAnsi="Arial" w:cs="Arial"/>
        </w:rPr>
        <w:t>Papers will be sent out one week in advance.</w:t>
      </w:r>
    </w:p>
    <w:p w14:paraId="2B1D0C53" w14:textId="40F31989" w:rsidR="000C393E" w:rsidRPr="008773C1" w:rsidRDefault="00361743" w:rsidP="00596DE2">
      <w:pPr>
        <w:jc w:val="both"/>
        <w:rPr>
          <w:rFonts w:ascii="Arial" w:hAnsi="Arial" w:cs="Arial"/>
        </w:rPr>
      </w:pPr>
    </w:p>
    <w:p w14:paraId="4927843F" w14:textId="77777777" w:rsidR="008773C1" w:rsidRPr="008773C1" w:rsidRDefault="008773C1" w:rsidP="00596DE2">
      <w:pPr>
        <w:jc w:val="both"/>
        <w:rPr>
          <w:rFonts w:ascii="Arial" w:hAnsi="Arial" w:cs="Arial"/>
        </w:rPr>
      </w:pPr>
    </w:p>
    <w:sectPr w:rsidR="008773C1" w:rsidRPr="008773C1" w:rsidSect="00A64196">
      <w:headerReference w:type="even" r:id="rId8"/>
      <w:headerReference w:type="default" r:id="rId9"/>
      <w:footerReference w:type="even" r:id="rId10"/>
      <w:footerReference w:type="default" r:id="rId11"/>
      <w:headerReference w:type="first" r:id="rId12"/>
      <w:footerReference w:type="first" r:id="rId13"/>
      <w:pgSz w:w="11906" w:h="16838"/>
      <w:pgMar w:top="851" w:right="1134" w:bottom="71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05EDD" w14:textId="77777777" w:rsidR="00034CE8" w:rsidRDefault="00034CE8">
      <w:r>
        <w:separator/>
      </w:r>
    </w:p>
  </w:endnote>
  <w:endnote w:type="continuationSeparator" w:id="0">
    <w:p w14:paraId="1F4AAEDE" w14:textId="77777777" w:rsidR="00034CE8" w:rsidRDefault="0003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E6D62" w14:textId="77777777" w:rsidR="00DE3BC3" w:rsidRDefault="009D4F11" w:rsidP="000610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97309A" w14:textId="77777777" w:rsidR="00DE3BC3" w:rsidRDefault="00361743" w:rsidP="004B3B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731EE" w14:textId="77777777" w:rsidR="00DE3BC3" w:rsidRDefault="009D4F11" w:rsidP="000610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16A8">
      <w:rPr>
        <w:rStyle w:val="PageNumber"/>
        <w:noProof/>
      </w:rPr>
      <w:t>1</w:t>
    </w:r>
    <w:r>
      <w:rPr>
        <w:rStyle w:val="PageNumber"/>
      </w:rPr>
      <w:fldChar w:fldCharType="end"/>
    </w:r>
  </w:p>
  <w:p w14:paraId="4C80DA1D" w14:textId="6DA803EF" w:rsidR="0020533D" w:rsidRDefault="0020533D" w:rsidP="004B3BFA">
    <w:pPr>
      <w:pStyle w:val="Footer"/>
      <w:ind w:right="360"/>
      <w:rPr>
        <w:rFonts w:ascii="Arial" w:hAnsi="Arial" w:cs="Arial"/>
      </w:rPr>
    </w:pPr>
    <w:r>
      <w:rPr>
        <w:rFonts w:ascii="Arial" w:hAnsi="Arial" w:cs="Arial"/>
      </w:rPr>
      <w:t xml:space="preserve">ACL Strategic Advisory Board Terms of Reference </w:t>
    </w:r>
  </w:p>
  <w:p w14:paraId="03836649" w14:textId="7583632E" w:rsidR="00DE3BC3" w:rsidRPr="005463A5" w:rsidRDefault="00F3623A" w:rsidP="004B3BFA">
    <w:pPr>
      <w:pStyle w:val="Footer"/>
      <w:ind w:right="360"/>
      <w:rPr>
        <w:rFonts w:ascii="Arial" w:hAnsi="Arial" w:cs="Arial"/>
      </w:rPr>
    </w:pPr>
    <w:r>
      <w:rPr>
        <w:rFonts w:ascii="Arial" w:hAnsi="Arial" w:cs="Arial"/>
      </w:rPr>
      <w:t>January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9C845" w14:textId="77777777" w:rsidR="0020533D" w:rsidRDefault="00205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81AEE" w14:textId="77777777" w:rsidR="00034CE8" w:rsidRDefault="00034CE8">
      <w:r>
        <w:separator/>
      </w:r>
    </w:p>
  </w:footnote>
  <w:footnote w:type="continuationSeparator" w:id="0">
    <w:p w14:paraId="58F57224" w14:textId="77777777" w:rsidR="00034CE8" w:rsidRDefault="00034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A6377" w14:textId="77777777" w:rsidR="0020533D" w:rsidRDefault="002053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18139" w14:textId="4E638E55" w:rsidR="008773C1" w:rsidRDefault="00BB1398" w:rsidP="00BB1398">
    <w:pPr>
      <w:pStyle w:val="Header"/>
      <w:jc w:val="right"/>
    </w:pPr>
    <w:r>
      <w:rPr>
        <w:rFonts w:cs="Arial"/>
        <w:b/>
        <w:bCs/>
        <w:noProof/>
        <w:color w:val="FF0066"/>
        <w:sz w:val="40"/>
        <w:szCs w:val="40"/>
      </w:rPr>
      <w:drawing>
        <wp:inline distT="0" distB="0" distL="0" distR="0" wp14:anchorId="5C5829A5" wp14:editId="3D4285D2">
          <wp:extent cx="1790700" cy="476250"/>
          <wp:effectExtent l="0" t="0" r="0" b="0"/>
          <wp:docPr id="1" name="Picture 1"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90700" cy="4762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D91E6" w14:textId="77777777" w:rsidR="0020533D" w:rsidRDefault="002053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3064C"/>
    <w:multiLevelType w:val="hybridMultilevel"/>
    <w:tmpl w:val="237481E4"/>
    <w:lvl w:ilvl="0" w:tplc="145671E6">
      <w:numFmt w:val="bullet"/>
      <w:lvlText w:val=""/>
      <w:lvlJc w:val="left"/>
      <w:pPr>
        <w:ind w:left="360" w:hanging="360"/>
      </w:pPr>
      <w:rPr>
        <w:rFonts w:ascii="Symbol" w:eastAsiaTheme="minorHAnsi"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36F0ECB"/>
    <w:multiLevelType w:val="hybridMultilevel"/>
    <w:tmpl w:val="6E6EC9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E4465C"/>
    <w:multiLevelType w:val="hybridMultilevel"/>
    <w:tmpl w:val="EEB07B6A"/>
    <w:lvl w:ilvl="0" w:tplc="1B001D6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81EAF"/>
    <w:multiLevelType w:val="hybridMultilevel"/>
    <w:tmpl w:val="A4CEE98A"/>
    <w:lvl w:ilvl="0" w:tplc="145671E6">
      <w:numFmt w:val="bullet"/>
      <w:lvlText w:val=""/>
      <w:lvlJc w:val="left"/>
      <w:pPr>
        <w:ind w:left="720" w:hanging="720"/>
      </w:pPr>
      <w:rPr>
        <w:rFonts w:ascii="Symbol" w:eastAsiaTheme="minorHAnsi"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219448A"/>
    <w:multiLevelType w:val="hybridMultilevel"/>
    <w:tmpl w:val="40F20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37BF67"/>
    <w:multiLevelType w:val="hybridMultilevel"/>
    <w:tmpl w:val="328B17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74A7AB9"/>
    <w:multiLevelType w:val="hybridMultilevel"/>
    <w:tmpl w:val="2C1A4A2C"/>
    <w:lvl w:ilvl="0" w:tplc="BAE447E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BD132C"/>
    <w:multiLevelType w:val="hybridMultilevel"/>
    <w:tmpl w:val="C8C485AC"/>
    <w:lvl w:ilvl="0" w:tplc="1B001D6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E710E2"/>
    <w:multiLevelType w:val="hybridMultilevel"/>
    <w:tmpl w:val="DA6E2730"/>
    <w:lvl w:ilvl="0" w:tplc="145671E6">
      <w:numFmt w:val="bullet"/>
      <w:lvlText w:val=""/>
      <w:lvlJc w:val="left"/>
      <w:pPr>
        <w:ind w:left="360" w:hanging="360"/>
      </w:pPr>
      <w:rPr>
        <w:rFonts w:ascii="Symbol" w:eastAsiaTheme="minorHAnsi"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6AE6F07"/>
    <w:multiLevelType w:val="hybridMultilevel"/>
    <w:tmpl w:val="6C42AE3A"/>
    <w:lvl w:ilvl="0" w:tplc="145671E6">
      <w:numFmt w:val="bullet"/>
      <w:lvlText w:val=""/>
      <w:lvlJc w:val="left"/>
      <w:pPr>
        <w:ind w:left="360" w:hanging="360"/>
      </w:pPr>
      <w:rPr>
        <w:rFonts w:ascii="Symbol" w:eastAsiaTheme="minorHAnsi"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D3F4BD6"/>
    <w:multiLevelType w:val="hybridMultilevel"/>
    <w:tmpl w:val="4EE8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1B366A"/>
    <w:multiLevelType w:val="hybridMultilevel"/>
    <w:tmpl w:val="EA9C1F66"/>
    <w:lvl w:ilvl="0" w:tplc="1B001D6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0"/>
  </w:num>
  <w:num w:numId="4">
    <w:abstractNumId w:val="4"/>
  </w:num>
  <w:num w:numId="5">
    <w:abstractNumId w:val="0"/>
  </w:num>
  <w:num w:numId="6">
    <w:abstractNumId w:val="6"/>
  </w:num>
  <w:num w:numId="7">
    <w:abstractNumId w:val="8"/>
  </w:num>
  <w:num w:numId="8">
    <w:abstractNumId w:val="7"/>
  </w:num>
  <w:num w:numId="9">
    <w:abstractNumId w:val="2"/>
  </w:num>
  <w:num w:numId="10">
    <w:abstractNumId w:val="11"/>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8A"/>
    <w:rsid w:val="00034CE8"/>
    <w:rsid w:val="0005317D"/>
    <w:rsid w:val="000947DD"/>
    <w:rsid w:val="000B789A"/>
    <w:rsid w:val="000C1D2E"/>
    <w:rsid w:val="000E10E3"/>
    <w:rsid w:val="00106C4C"/>
    <w:rsid w:val="00123BFD"/>
    <w:rsid w:val="0014034E"/>
    <w:rsid w:val="0015387A"/>
    <w:rsid w:val="00157A3D"/>
    <w:rsid w:val="001A18EB"/>
    <w:rsid w:val="001C1540"/>
    <w:rsid w:val="001C7067"/>
    <w:rsid w:val="001D719D"/>
    <w:rsid w:val="001F0B29"/>
    <w:rsid w:val="0020533D"/>
    <w:rsid w:val="0020703D"/>
    <w:rsid w:val="002408EB"/>
    <w:rsid w:val="00257200"/>
    <w:rsid w:val="00257707"/>
    <w:rsid w:val="002D5AF5"/>
    <w:rsid w:val="002D746C"/>
    <w:rsid w:val="002E7E8C"/>
    <w:rsid w:val="002F6CC0"/>
    <w:rsid w:val="003027EC"/>
    <w:rsid w:val="003423F2"/>
    <w:rsid w:val="00342BB9"/>
    <w:rsid w:val="00361476"/>
    <w:rsid w:val="00361743"/>
    <w:rsid w:val="00387B50"/>
    <w:rsid w:val="00390FBE"/>
    <w:rsid w:val="003A2A36"/>
    <w:rsid w:val="003B3825"/>
    <w:rsid w:val="003B5F82"/>
    <w:rsid w:val="003D78BC"/>
    <w:rsid w:val="003F6E33"/>
    <w:rsid w:val="00416691"/>
    <w:rsid w:val="00436318"/>
    <w:rsid w:val="004741E1"/>
    <w:rsid w:val="004C24CF"/>
    <w:rsid w:val="004C2BBE"/>
    <w:rsid w:val="004E22DB"/>
    <w:rsid w:val="00513CC7"/>
    <w:rsid w:val="00517108"/>
    <w:rsid w:val="005335EB"/>
    <w:rsid w:val="005463A5"/>
    <w:rsid w:val="00592AAB"/>
    <w:rsid w:val="00596DE2"/>
    <w:rsid w:val="005F4B45"/>
    <w:rsid w:val="00606D84"/>
    <w:rsid w:val="00610DF3"/>
    <w:rsid w:val="00611D08"/>
    <w:rsid w:val="00643EFB"/>
    <w:rsid w:val="0067313D"/>
    <w:rsid w:val="006A54FF"/>
    <w:rsid w:val="006C0BBB"/>
    <w:rsid w:val="006D65A4"/>
    <w:rsid w:val="006E1B60"/>
    <w:rsid w:val="006E7A59"/>
    <w:rsid w:val="007235CD"/>
    <w:rsid w:val="00727274"/>
    <w:rsid w:val="007323A1"/>
    <w:rsid w:val="007526DB"/>
    <w:rsid w:val="007652E3"/>
    <w:rsid w:val="00772EC1"/>
    <w:rsid w:val="00773827"/>
    <w:rsid w:val="00773EC9"/>
    <w:rsid w:val="007816A8"/>
    <w:rsid w:val="0079246C"/>
    <w:rsid w:val="007A3D68"/>
    <w:rsid w:val="007B33FC"/>
    <w:rsid w:val="007B6E12"/>
    <w:rsid w:val="007D4FA2"/>
    <w:rsid w:val="00803C87"/>
    <w:rsid w:val="008101DF"/>
    <w:rsid w:val="008233C7"/>
    <w:rsid w:val="00830BA5"/>
    <w:rsid w:val="008511E8"/>
    <w:rsid w:val="00860F23"/>
    <w:rsid w:val="00863407"/>
    <w:rsid w:val="008773C1"/>
    <w:rsid w:val="00886211"/>
    <w:rsid w:val="008863D1"/>
    <w:rsid w:val="008B20F3"/>
    <w:rsid w:val="008D3A90"/>
    <w:rsid w:val="008F0147"/>
    <w:rsid w:val="008F3FDD"/>
    <w:rsid w:val="009343DF"/>
    <w:rsid w:val="009415CC"/>
    <w:rsid w:val="00955873"/>
    <w:rsid w:val="009B3426"/>
    <w:rsid w:val="009D3E71"/>
    <w:rsid w:val="009D4F11"/>
    <w:rsid w:val="009E4FF1"/>
    <w:rsid w:val="009E613E"/>
    <w:rsid w:val="00A01296"/>
    <w:rsid w:val="00A07589"/>
    <w:rsid w:val="00A379B4"/>
    <w:rsid w:val="00A458A1"/>
    <w:rsid w:val="00A5320B"/>
    <w:rsid w:val="00A64196"/>
    <w:rsid w:val="00A6578C"/>
    <w:rsid w:val="00AB2260"/>
    <w:rsid w:val="00AE09E2"/>
    <w:rsid w:val="00AF1DD7"/>
    <w:rsid w:val="00B04FE5"/>
    <w:rsid w:val="00B3068A"/>
    <w:rsid w:val="00B44944"/>
    <w:rsid w:val="00B6120B"/>
    <w:rsid w:val="00B62753"/>
    <w:rsid w:val="00BB01B0"/>
    <w:rsid w:val="00BB1398"/>
    <w:rsid w:val="00BB1CC1"/>
    <w:rsid w:val="00BD4DD0"/>
    <w:rsid w:val="00BF2943"/>
    <w:rsid w:val="00C07C65"/>
    <w:rsid w:val="00C21D75"/>
    <w:rsid w:val="00C23FF8"/>
    <w:rsid w:val="00C35391"/>
    <w:rsid w:val="00C659E0"/>
    <w:rsid w:val="00C97625"/>
    <w:rsid w:val="00C97B53"/>
    <w:rsid w:val="00CA7F56"/>
    <w:rsid w:val="00CD0B16"/>
    <w:rsid w:val="00D008E1"/>
    <w:rsid w:val="00D1457D"/>
    <w:rsid w:val="00D32247"/>
    <w:rsid w:val="00D44235"/>
    <w:rsid w:val="00D55734"/>
    <w:rsid w:val="00D95342"/>
    <w:rsid w:val="00DA2386"/>
    <w:rsid w:val="00DB5C7E"/>
    <w:rsid w:val="00DC48FA"/>
    <w:rsid w:val="00DC605C"/>
    <w:rsid w:val="00DE458C"/>
    <w:rsid w:val="00DF7A77"/>
    <w:rsid w:val="00DF7C27"/>
    <w:rsid w:val="00E17ACE"/>
    <w:rsid w:val="00E20D98"/>
    <w:rsid w:val="00E3577B"/>
    <w:rsid w:val="00E52B10"/>
    <w:rsid w:val="00E701A3"/>
    <w:rsid w:val="00E772FE"/>
    <w:rsid w:val="00ED5AE7"/>
    <w:rsid w:val="00F3623A"/>
    <w:rsid w:val="00F36571"/>
    <w:rsid w:val="00F44732"/>
    <w:rsid w:val="00F54C0E"/>
    <w:rsid w:val="00F638DA"/>
    <w:rsid w:val="00F90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E00797"/>
  <w15:docId w15:val="{969C54B6-CA9E-467D-9623-A329336D6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68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773C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773C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068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3068A"/>
    <w:pPr>
      <w:tabs>
        <w:tab w:val="center" w:pos="4153"/>
        <w:tab w:val="right" w:pos="8306"/>
      </w:tabs>
    </w:pPr>
  </w:style>
  <w:style w:type="character" w:customStyle="1" w:styleId="FooterChar">
    <w:name w:val="Footer Char"/>
    <w:basedOn w:val="DefaultParagraphFont"/>
    <w:link w:val="Footer"/>
    <w:rsid w:val="00B3068A"/>
    <w:rPr>
      <w:rFonts w:ascii="Times New Roman" w:eastAsia="Times New Roman" w:hAnsi="Times New Roman" w:cs="Times New Roman"/>
      <w:sz w:val="24"/>
      <w:szCs w:val="24"/>
      <w:lang w:eastAsia="en-GB"/>
    </w:rPr>
  </w:style>
  <w:style w:type="character" w:styleId="PageNumber">
    <w:name w:val="page number"/>
    <w:basedOn w:val="DefaultParagraphFont"/>
    <w:rsid w:val="00B3068A"/>
  </w:style>
  <w:style w:type="paragraph" w:styleId="ListParagraph">
    <w:name w:val="List Paragraph"/>
    <w:basedOn w:val="Normal"/>
    <w:uiPriority w:val="34"/>
    <w:qFormat/>
    <w:rsid w:val="00773EC9"/>
    <w:pPr>
      <w:ind w:left="720"/>
      <w:contextualSpacing/>
    </w:pPr>
  </w:style>
  <w:style w:type="paragraph" w:styleId="Header">
    <w:name w:val="header"/>
    <w:basedOn w:val="Normal"/>
    <w:link w:val="HeaderChar"/>
    <w:uiPriority w:val="99"/>
    <w:unhideWhenUsed/>
    <w:rsid w:val="007526DB"/>
    <w:pPr>
      <w:tabs>
        <w:tab w:val="center" w:pos="4513"/>
        <w:tab w:val="right" w:pos="9026"/>
      </w:tabs>
    </w:pPr>
  </w:style>
  <w:style w:type="character" w:customStyle="1" w:styleId="HeaderChar">
    <w:name w:val="Header Char"/>
    <w:basedOn w:val="DefaultParagraphFont"/>
    <w:link w:val="Header"/>
    <w:uiPriority w:val="99"/>
    <w:rsid w:val="007526DB"/>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F6E33"/>
    <w:rPr>
      <w:sz w:val="16"/>
      <w:szCs w:val="16"/>
    </w:rPr>
  </w:style>
  <w:style w:type="paragraph" w:styleId="CommentText">
    <w:name w:val="annotation text"/>
    <w:basedOn w:val="Normal"/>
    <w:link w:val="CommentTextChar"/>
    <w:uiPriority w:val="99"/>
    <w:semiHidden/>
    <w:unhideWhenUsed/>
    <w:rsid w:val="003F6E33"/>
    <w:rPr>
      <w:sz w:val="20"/>
      <w:szCs w:val="20"/>
    </w:rPr>
  </w:style>
  <w:style w:type="character" w:customStyle="1" w:styleId="CommentTextChar">
    <w:name w:val="Comment Text Char"/>
    <w:basedOn w:val="DefaultParagraphFont"/>
    <w:link w:val="CommentText"/>
    <w:uiPriority w:val="99"/>
    <w:semiHidden/>
    <w:rsid w:val="003F6E3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F6E33"/>
    <w:rPr>
      <w:b/>
      <w:bCs/>
    </w:rPr>
  </w:style>
  <w:style w:type="character" w:customStyle="1" w:styleId="CommentSubjectChar">
    <w:name w:val="Comment Subject Char"/>
    <w:basedOn w:val="CommentTextChar"/>
    <w:link w:val="CommentSubject"/>
    <w:uiPriority w:val="99"/>
    <w:semiHidden/>
    <w:rsid w:val="003F6E33"/>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F6E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E33"/>
    <w:rPr>
      <w:rFonts w:ascii="Segoe UI" w:eastAsia="Times New Roman" w:hAnsi="Segoe UI" w:cs="Segoe UI"/>
      <w:sz w:val="18"/>
      <w:szCs w:val="18"/>
      <w:lang w:eastAsia="en-GB"/>
    </w:rPr>
  </w:style>
  <w:style w:type="paragraph" w:customStyle="1" w:styleId="Default">
    <w:name w:val="Default"/>
    <w:rsid w:val="00F90C9D"/>
    <w:pPr>
      <w:autoSpaceDE w:val="0"/>
      <w:autoSpaceDN w:val="0"/>
      <w:adjustRightInd w:val="0"/>
      <w:spacing w:after="0" w:line="240" w:lineRule="auto"/>
    </w:pPr>
    <w:rPr>
      <w:rFonts w:ascii="Tahoma" w:hAnsi="Tahoma" w:cs="Tahoma"/>
      <w:color w:val="000000"/>
      <w:sz w:val="24"/>
      <w:szCs w:val="24"/>
    </w:rPr>
  </w:style>
  <w:style w:type="character" w:customStyle="1" w:styleId="Heading1Char">
    <w:name w:val="Heading 1 Char"/>
    <w:basedOn w:val="DefaultParagraphFont"/>
    <w:link w:val="Heading1"/>
    <w:rsid w:val="008773C1"/>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uiPriority w:val="9"/>
    <w:rsid w:val="008773C1"/>
    <w:rPr>
      <w:rFonts w:asciiTheme="majorHAnsi" w:eastAsiaTheme="majorEastAsia" w:hAnsiTheme="majorHAnsi" w:cstheme="majorBidi"/>
      <w:color w:val="365F91"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4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1.png@01D257B2.295420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D68B5-0DA8-4146-8566-08A86EDD5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chris.carpenter</dc:creator>
  <cp:lastModifiedBy>Teresa Ablewhite - VP, Quality &amp; Compliance</cp:lastModifiedBy>
  <cp:revision>16</cp:revision>
  <dcterms:created xsi:type="dcterms:W3CDTF">2020-11-16T10:57:00Z</dcterms:created>
  <dcterms:modified xsi:type="dcterms:W3CDTF">2021-02-03T15:59:00Z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2020-11-02T14:34:06Z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109e943e-9d68-43aa-963b-0000b70ee63b</vt:lpwstr>
  </property>
  <property fmtid="{D5CDD505-2E9C-101B-9397-08002B2CF9AE}" pid="8" name="MSIP_Label_39d8be9e-c8d9-4b9c-bd40-2c27cc7ea2e6_ContentBits">
    <vt:lpwstr>0</vt:lpwstr>
  </property>
</Properties>
</file>