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870C5" w14:textId="77777777" w:rsidR="00103392" w:rsidRPr="004025A7" w:rsidRDefault="00591154" w:rsidP="00591154">
      <w:pPr>
        <w:pStyle w:val="Title"/>
        <w:ind w:left="5040" w:firstLine="720"/>
        <w:rPr>
          <w:szCs w:val="24"/>
          <w:u w:val="none"/>
        </w:rPr>
      </w:pPr>
      <w:bookmarkStart w:id="0" w:name="_Hlk22823058"/>
      <w:r w:rsidRPr="004025A7">
        <w:rPr>
          <w:noProof/>
          <w:color w:val="808080"/>
          <w:szCs w:val="24"/>
          <w:lang w:eastAsia="en-GB"/>
        </w:rPr>
        <w:drawing>
          <wp:inline distT="0" distB="0" distL="0" distR="0" wp14:anchorId="64F06DC2" wp14:editId="76AF89CF">
            <wp:extent cx="1788795" cy="485140"/>
            <wp:effectExtent l="0" t="0" r="0" b="0"/>
            <wp:docPr id="1" name="Picture 1" descr="cid:image001.png@01D2C970.B3448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C970.B3448CE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8795" cy="485140"/>
                    </a:xfrm>
                    <a:prstGeom prst="rect">
                      <a:avLst/>
                    </a:prstGeom>
                    <a:noFill/>
                    <a:ln>
                      <a:noFill/>
                    </a:ln>
                  </pic:spPr>
                </pic:pic>
              </a:graphicData>
            </a:graphic>
          </wp:inline>
        </w:drawing>
      </w:r>
      <w:bookmarkEnd w:id="0"/>
    </w:p>
    <w:p w14:paraId="283B073D" w14:textId="77777777" w:rsidR="00D66617" w:rsidRPr="004025A7" w:rsidRDefault="00D66617" w:rsidP="00662513">
      <w:pPr>
        <w:pStyle w:val="Title"/>
        <w:rPr>
          <w:b/>
          <w:szCs w:val="24"/>
          <w:u w:val="none"/>
        </w:rPr>
      </w:pPr>
    </w:p>
    <w:p w14:paraId="7B91888C" w14:textId="77777777" w:rsidR="00AE0B02" w:rsidRPr="004025A7" w:rsidRDefault="00AE0B02" w:rsidP="00662513">
      <w:pPr>
        <w:pStyle w:val="Title"/>
        <w:rPr>
          <w:b/>
          <w:szCs w:val="24"/>
          <w:u w:val="none"/>
        </w:rPr>
      </w:pPr>
    </w:p>
    <w:p w14:paraId="19305773" w14:textId="77777777" w:rsidR="00103392" w:rsidRPr="004025A7" w:rsidRDefault="00103392" w:rsidP="00AE0B02">
      <w:pPr>
        <w:rPr>
          <w:b/>
          <w:bCs/>
          <w:sz w:val="36"/>
          <w:szCs w:val="36"/>
        </w:rPr>
      </w:pPr>
      <w:r w:rsidRPr="004025A7">
        <w:rPr>
          <w:b/>
          <w:bCs/>
          <w:sz w:val="36"/>
          <w:szCs w:val="36"/>
        </w:rPr>
        <w:t>Adult Community Learning Essex</w:t>
      </w:r>
    </w:p>
    <w:p w14:paraId="6E97A287" w14:textId="77777777" w:rsidR="00103392" w:rsidRPr="004025A7" w:rsidRDefault="00103392" w:rsidP="00AE0B02">
      <w:pPr>
        <w:rPr>
          <w:sz w:val="24"/>
          <w:szCs w:val="24"/>
        </w:rPr>
      </w:pPr>
    </w:p>
    <w:p w14:paraId="4A430762" w14:textId="77777777" w:rsidR="00103392" w:rsidRPr="004025A7" w:rsidRDefault="007E31C4" w:rsidP="00AE0B02">
      <w:pPr>
        <w:pStyle w:val="Subtitle"/>
        <w:jc w:val="left"/>
        <w:rPr>
          <w:rFonts w:cs="Arial"/>
          <w:bCs/>
          <w:szCs w:val="32"/>
        </w:rPr>
      </w:pPr>
      <w:r w:rsidRPr="004025A7">
        <w:rPr>
          <w:rFonts w:cs="Arial"/>
          <w:bCs/>
          <w:szCs w:val="32"/>
        </w:rPr>
        <w:t xml:space="preserve">Examinations </w:t>
      </w:r>
      <w:r w:rsidR="00EC5393" w:rsidRPr="004025A7">
        <w:rPr>
          <w:rFonts w:cs="Arial"/>
          <w:bCs/>
          <w:szCs w:val="32"/>
        </w:rPr>
        <w:t>Resit</w:t>
      </w:r>
      <w:r w:rsidRPr="004025A7">
        <w:rPr>
          <w:rFonts w:cs="Arial"/>
          <w:bCs/>
          <w:szCs w:val="32"/>
        </w:rPr>
        <w:t xml:space="preserve"> Policy</w:t>
      </w:r>
    </w:p>
    <w:p w14:paraId="087F1BA3" w14:textId="77777777" w:rsidR="00743B83" w:rsidRPr="004025A7" w:rsidRDefault="00743B83" w:rsidP="00170D44">
      <w:pPr>
        <w:pStyle w:val="Heading1"/>
        <w:jc w:val="both"/>
        <w:rPr>
          <w:rFonts w:cs="Arial"/>
          <w:szCs w:val="24"/>
        </w:rPr>
      </w:pPr>
    </w:p>
    <w:p w14:paraId="0F53F850" w14:textId="77777777" w:rsidR="00103392" w:rsidRPr="004025A7" w:rsidRDefault="00103392" w:rsidP="00170D44">
      <w:pPr>
        <w:pStyle w:val="Heading1"/>
        <w:jc w:val="both"/>
        <w:rPr>
          <w:rFonts w:cs="Arial"/>
          <w:b w:val="0"/>
          <w:bCs/>
          <w:szCs w:val="24"/>
        </w:rPr>
      </w:pPr>
      <w:r w:rsidRPr="004025A7">
        <w:rPr>
          <w:rFonts w:cs="Arial"/>
          <w:szCs w:val="24"/>
        </w:rPr>
        <w:t>Control of the document</w:t>
      </w:r>
      <w:r w:rsidRPr="004025A7">
        <w:rPr>
          <w:rFonts w:cs="Arial"/>
          <w:szCs w:val="24"/>
        </w:rPr>
        <w:tab/>
      </w:r>
      <w:r w:rsidR="00B26354" w:rsidRPr="004025A7">
        <w:rPr>
          <w:rFonts w:cs="Arial"/>
          <w:b w:val="0"/>
          <w:bCs/>
          <w:szCs w:val="24"/>
        </w:rPr>
        <w:t>SLT</w:t>
      </w:r>
    </w:p>
    <w:p w14:paraId="2369BC1A" w14:textId="77777777" w:rsidR="006A5BC1" w:rsidRPr="004025A7" w:rsidRDefault="006A5BC1" w:rsidP="00170D44">
      <w:pPr>
        <w:jc w:val="both"/>
        <w:rPr>
          <w:sz w:val="24"/>
          <w:szCs w:val="24"/>
        </w:rPr>
      </w:pPr>
    </w:p>
    <w:p w14:paraId="2A61FD46" w14:textId="77777777" w:rsidR="00103392" w:rsidRPr="004025A7" w:rsidRDefault="00103392" w:rsidP="00170D44">
      <w:pPr>
        <w:jc w:val="both"/>
        <w:rPr>
          <w:rFonts w:cs="Arial"/>
          <w:sz w:val="24"/>
          <w:szCs w:val="24"/>
        </w:rPr>
      </w:pPr>
      <w:r w:rsidRPr="004025A7">
        <w:rPr>
          <w:rFonts w:cs="Arial"/>
          <w:sz w:val="24"/>
          <w:szCs w:val="24"/>
        </w:rPr>
        <w:t>This policy is issued, controlled, and may only be modified by the designated policy group</w:t>
      </w:r>
      <w:r w:rsidR="006A5BC1" w:rsidRPr="004025A7">
        <w:rPr>
          <w:rFonts w:cs="Arial"/>
          <w:sz w:val="24"/>
          <w:szCs w:val="24"/>
        </w:rPr>
        <w:t xml:space="preserve"> member </w:t>
      </w:r>
      <w:r w:rsidRPr="004025A7">
        <w:rPr>
          <w:rFonts w:cs="Arial"/>
          <w:sz w:val="24"/>
          <w:szCs w:val="24"/>
        </w:rPr>
        <w:t xml:space="preserve">after proposed </w:t>
      </w:r>
      <w:r w:rsidR="00937F57" w:rsidRPr="004025A7">
        <w:rPr>
          <w:rFonts w:cs="Arial"/>
          <w:sz w:val="24"/>
          <w:szCs w:val="24"/>
        </w:rPr>
        <w:t>amendments</w:t>
      </w:r>
      <w:r w:rsidRPr="004025A7">
        <w:rPr>
          <w:rFonts w:cs="Arial"/>
          <w:sz w:val="24"/>
          <w:szCs w:val="24"/>
        </w:rPr>
        <w:t xml:space="preserve"> have been presented to the Quality Improvement Group</w:t>
      </w:r>
    </w:p>
    <w:p w14:paraId="0C3E3961" w14:textId="77777777" w:rsidR="00103392" w:rsidRPr="004025A7" w:rsidRDefault="00103392" w:rsidP="00170D44">
      <w:pPr>
        <w:jc w:val="both"/>
        <w:rPr>
          <w:rFonts w:cs="Arial"/>
          <w:sz w:val="24"/>
          <w:szCs w:val="24"/>
        </w:rPr>
      </w:pPr>
    </w:p>
    <w:p w14:paraId="4A2BF4A3" w14:textId="77777777" w:rsidR="00103392" w:rsidRPr="004025A7" w:rsidRDefault="00103392" w:rsidP="00170D44">
      <w:pPr>
        <w:pStyle w:val="BodyText"/>
        <w:jc w:val="both"/>
        <w:rPr>
          <w:rFonts w:cs="Arial"/>
          <w:szCs w:val="24"/>
        </w:rPr>
      </w:pPr>
      <w:r w:rsidRPr="004025A7">
        <w:rPr>
          <w:rFonts w:cs="Arial"/>
          <w:szCs w:val="24"/>
        </w:rPr>
        <w:t>The latest version of the policy will be maintained by the Adult Community Learning Service (ACL) and updates sent to all Managers.  It is important that the lates</w:t>
      </w:r>
      <w:r w:rsidR="00937F57" w:rsidRPr="004025A7">
        <w:rPr>
          <w:rFonts w:cs="Arial"/>
          <w:szCs w:val="24"/>
        </w:rPr>
        <w:t xml:space="preserve">t version of the policy is </w:t>
      </w:r>
      <w:proofErr w:type="gramStart"/>
      <w:r w:rsidR="00937F57" w:rsidRPr="004025A7">
        <w:rPr>
          <w:rFonts w:cs="Arial"/>
          <w:szCs w:val="24"/>
        </w:rPr>
        <w:t>used at all times</w:t>
      </w:r>
      <w:proofErr w:type="gramEnd"/>
      <w:r w:rsidR="00937F57" w:rsidRPr="004025A7">
        <w:rPr>
          <w:rFonts w:cs="Arial"/>
          <w:szCs w:val="24"/>
        </w:rPr>
        <w:t>.</w:t>
      </w:r>
    </w:p>
    <w:p w14:paraId="1354E61D" w14:textId="77777777" w:rsidR="00103392" w:rsidRPr="004025A7" w:rsidRDefault="00103392" w:rsidP="00170D44">
      <w:pPr>
        <w:pStyle w:val="BodyText"/>
        <w:jc w:val="both"/>
        <w:rPr>
          <w:rFonts w:cs="Arial"/>
          <w:szCs w:val="24"/>
        </w:rPr>
      </w:pPr>
    </w:p>
    <w:p w14:paraId="3B0C924B" w14:textId="77777777" w:rsidR="00103392" w:rsidRPr="004025A7" w:rsidRDefault="00103392" w:rsidP="00170D44">
      <w:pPr>
        <w:pStyle w:val="Heading1"/>
        <w:jc w:val="both"/>
        <w:rPr>
          <w:rFonts w:cs="Arial"/>
          <w:szCs w:val="24"/>
        </w:rPr>
      </w:pPr>
      <w:r w:rsidRPr="004025A7">
        <w:rPr>
          <w:rFonts w:cs="Arial"/>
          <w:szCs w:val="24"/>
        </w:rPr>
        <w:t>Policy Aims &amp; Intention</w:t>
      </w:r>
    </w:p>
    <w:p w14:paraId="6C552414" w14:textId="77777777" w:rsidR="007E31C4" w:rsidRPr="004025A7" w:rsidRDefault="007E31C4" w:rsidP="00170D44">
      <w:pPr>
        <w:jc w:val="both"/>
        <w:rPr>
          <w:sz w:val="24"/>
          <w:szCs w:val="24"/>
        </w:rPr>
      </w:pPr>
    </w:p>
    <w:p w14:paraId="1956157E" w14:textId="77777777" w:rsidR="007E31C4" w:rsidRPr="004025A7" w:rsidRDefault="007E31C4" w:rsidP="00170D44">
      <w:pPr>
        <w:spacing w:after="200" w:line="276" w:lineRule="auto"/>
        <w:jc w:val="both"/>
        <w:rPr>
          <w:rFonts w:eastAsia="Calibri" w:cs="Arial"/>
          <w:sz w:val="24"/>
          <w:szCs w:val="24"/>
        </w:rPr>
      </w:pPr>
      <w:r w:rsidRPr="004025A7">
        <w:rPr>
          <w:rFonts w:eastAsia="Calibri" w:cs="Arial"/>
          <w:sz w:val="24"/>
          <w:szCs w:val="24"/>
        </w:rPr>
        <w:t xml:space="preserve">The </w:t>
      </w:r>
      <w:r w:rsidR="00EC5393" w:rsidRPr="004025A7">
        <w:rPr>
          <w:rFonts w:eastAsia="Calibri" w:cs="Arial"/>
          <w:sz w:val="24"/>
          <w:szCs w:val="24"/>
        </w:rPr>
        <w:t>Resit</w:t>
      </w:r>
      <w:r w:rsidRPr="004025A7">
        <w:rPr>
          <w:rFonts w:eastAsia="Calibri" w:cs="Arial"/>
          <w:sz w:val="24"/>
          <w:szCs w:val="24"/>
        </w:rPr>
        <w:t xml:space="preserve"> Policy enhances the</w:t>
      </w:r>
      <w:r w:rsidR="00BF0E98" w:rsidRPr="004025A7">
        <w:rPr>
          <w:rFonts w:eastAsia="Calibri" w:cs="Arial"/>
          <w:sz w:val="24"/>
          <w:szCs w:val="24"/>
        </w:rPr>
        <w:t xml:space="preserve"> Examination Policy by </w:t>
      </w:r>
      <w:r w:rsidRPr="004025A7">
        <w:rPr>
          <w:rFonts w:eastAsia="Calibri" w:cs="Arial"/>
          <w:sz w:val="24"/>
          <w:szCs w:val="24"/>
        </w:rPr>
        <w:t>p</w:t>
      </w:r>
      <w:r w:rsidR="00BF0E98" w:rsidRPr="004025A7">
        <w:rPr>
          <w:rFonts w:eastAsia="Calibri" w:cs="Arial"/>
          <w:sz w:val="24"/>
          <w:szCs w:val="24"/>
        </w:rPr>
        <w:t>roviding consistent</w:t>
      </w:r>
      <w:r w:rsidRPr="004025A7">
        <w:rPr>
          <w:rFonts w:eastAsia="Calibri" w:cs="Arial"/>
          <w:sz w:val="24"/>
          <w:szCs w:val="24"/>
        </w:rPr>
        <w:t xml:space="preserve"> practice </w:t>
      </w:r>
      <w:r w:rsidR="00744A51" w:rsidRPr="004025A7">
        <w:rPr>
          <w:rFonts w:eastAsia="Calibri" w:cs="Arial"/>
          <w:sz w:val="24"/>
          <w:szCs w:val="24"/>
        </w:rPr>
        <w:t>and service</w:t>
      </w:r>
      <w:r w:rsidRPr="004025A7">
        <w:rPr>
          <w:rFonts w:eastAsia="Calibri" w:cs="Arial"/>
          <w:sz w:val="24"/>
          <w:szCs w:val="24"/>
        </w:rPr>
        <w:t xml:space="preserve"> delivery service wide.  </w:t>
      </w:r>
    </w:p>
    <w:p w14:paraId="168350ED" w14:textId="77777777" w:rsidR="00103392" w:rsidRPr="004025A7" w:rsidRDefault="00103392" w:rsidP="00170D44">
      <w:pPr>
        <w:pStyle w:val="BodyText"/>
        <w:jc w:val="both"/>
        <w:rPr>
          <w:szCs w:val="24"/>
        </w:rPr>
      </w:pPr>
    </w:p>
    <w:p w14:paraId="46C458E2" w14:textId="77777777" w:rsidR="00103392" w:rsidRPr="004025A7" w:rsidRDefault="00103392" w:rsidP="00170D44">
      <w:pPr>
        <w:pStyle w:val="Header"/>
        <w:tabs>
          <w:tab w:val="clear" w:pos="4153"/>
          <w:tab w:val="clear" w:pos="8306"/>
        </w:tabs>
        <w:jc w:val="both"/>
        <w:rPr>
          <w:rFonts w:cs="Arial"/>
          <w:bCs/>
          <w:sz w:val="24"/>
          <w:szCs w:val="24"/>
        </w:rPr>
      </w:pPr>
      <w:r w:rsidRPr="004025A7">
        <w:rPr>
          <w:rFonts w:cs="Arial"/>
          <w:b/>
          <w:sz w:val="24"/>
          <w:szCs w:val="24"/>
        </w:rPr>
        <w:t>Responsibility Group</w:t>
      </w:r>
      <w:r w:rsidRPr="004025A7">
        <w:rPr>
          <w:rFonts w:cs="Arial"/>
          <w:b/>
          <w:sz w:val="24"/>
          <w:szCs w:val="24"/>
        </w:rPr>
        <w:tab/>
      </w:r>
      <w:r w:rsidR="00B26354" w:rsidRPr="004025A7">
        <w:rPr>
          <w:rFonts w:cs="Arial"/>
          <w:bCs/>
          <w:sz w:val="24"/>
          <w:szCs w:val="24"/>
        </w:rPr>
        <w:t>SLT</w:t>
      </w:r>
      <w:r w:rsidR="00652014" w:rsidRPr="004025A7">
        <w:rPr>
          <w:rFonts w:cs="Arial"/>
          <w:bCs/>
          <w:sz w:val="24"/>
          <w:szCs w:val="24"/>
        </w:rPr>
        <w:t xml:space="preserve">, </w:t>
      </w:r>
      <w:r w:rsidR="00B26354" w:rsidRPr="004025A7">
        <w:rPr>
          <w:rFonts w:cs="Arial"/>
          <w:bCs/>
          <w:sz w:val="24"/>
          <w:szCs w:val="24"/>
        </w:rPr>
        <w:t>Exams Leads</w:t>
      </w:r>
      <w:r w:rsidR="00FC6E2A" w:rsidRPr="004025A7">
        <w:rPr>
          <w:rFonts w:cs="Arial"/>
          <w:bCs/>
          <w:sz w:val="24"/>
          <w:szCs w:val="24"/>
        </w:rPr>
        <w:t xml:space="preserve"> &amp; </w:t>
      </w:r>
      <w:r w:rsidR="00B26354" w:rsidRPr="004025A7">
        <w:rPr>
          <w:rFonts w:cs="Arial"/>
          <w:bCs/>
          <w:sz w:val="24"/>
          <w:szCs w:val="24"/>
        </w:rPr>
        <w:t>Exams Officers</w:t>
      </w:r>
      <w:r w:rsidR="007E31C4" w:rsidRPr="004025A7">
        <w:rPr>
          <w:rFonts w:cs="Arial"/>
          <w:bCs/>
          <w:sz w:val="24"/>
          <w:szCs w:val="24"/>
        </w:rPr>
        <w:t xml:space="preserve"> </w:t>
      </w:r>
    </w:p>
    <w:p w14:paraId="7592A632" w14:textId="77777777" w:rsidR="00103392" w:rsidRPr="004025A7" w:rsidRDefault="00652014" w:rsidP="00170D44">
      <w:pPr>
        <w:pStyle w:val="Header"/>
        <w:tabs>
          <w:tab w:val="clear" w:pos="4153"/>
          <w:tab w:val="clear" w:pos="8306"/>
        </w:tabs>
        <w:jc w:val="both"/>
        <w:rPr>
          <w:rFonts w:cs="Arial"/>
          <w:sz w:val="24"/>
          <w:szCs w:val="24"/>
        </w:rPr>
      </w:pPr>
      <w:r w:rsidRPr="004025A7">
        <w:rPr>
          <w:rFonts w:cs="Arial"/>
          <w:bCs/>
          <w:sz w:val="24"/>
          <w:szCs w:val="24"/>
        </w:rPr>
        <w:tab/>
      </w:r>
      <w:r w:rsidRPr="004025A7">
        <w:rPr>
          <w:rFonts w:cs="Arial"/>
          <w:bCs/>
          <w:sz w:val="24"/>
          <w:szCs w:val="24"/>
        </w:rPr>
        <w:tab/>
      </w:r>
      <w:r w:rsidRPr="004025A7">
        <w:rPr>
          <w:rFonts w:cs="Arial"/>
          <w:bCs/>
          <w:sz w:val="24"/>
          <w:szCs w:val="24"/>
        </w:rPr>
        <w:tab/>
      </w:r>
      <w:r w:rsidRPr="004025A7">
        <w:rPr>
          <w:rFonts w:cs="Arial"/>
          <w:bCs/>
          <w:sz w:val="24"/>
          <w:szCs w:val="24"/>
        </w:rPr>
        <w:tab/>
        <w:t xml:space="preserve"> </w:t>
      </w:r>
    </w:p>
    <w:p w14:paraId="15FED30A" w14:textId="77777777" w:rsidR="00103392" w:rsidRPr="004025A7" w:rsidRDefault="00103392" w:rsidP="00170D44">
      <w:pPr>
        <w:pStyle w:val="BodyText"/>
        <w:jc w:val="both"/>
        <w:rPr>
          <w:rFonts w:cs="Arial"/>
          <w:szCs w:val="24"/>
        </w:rPr>
      </w:pPr>
      <w:r w:rsidRPr="004025A7">
        <w:rPr>
          <w:rFonts w:cs="Arial"/>
          <w:szCs w:val="24"/>
        </w:rPr>
        <w:t>Date of acceptance</w:t>
      </w:r>
      <w:r w:rsidR="008F1548" w:rsidRPr="004025A7">
        <w:rPr>
          <w:rFonts w:cs="Arial"/>
          <w:szCs w:val="24"/>
        </w:rPr>
        <w:tab/>
      </w:r>
      <w:r w:rsidR="008F1548" w:rsidRPr="004025A7">
        <w:rPr>
          <w:rFonts w:cs="Arial"/>
          <w:szCs w:val="24"/>
        </w:rPr>
        <w:tab/>
      </w:r>
      <w:r w:rsidR="00662513" w:rsidRPr="004025A7">
        <w:rPr>
          <w:rFonts w:cs="Arial"/>
          <w:szCs w:val="24"/>
        </w:rPr>
        <w:t>November 2007</w:t>
      </w:r>
    </w:p>
    <w:p w14:paraId="6BF2D84F" w14:textId="77777777" w:rsidR="00103392" w:rsidRPr="004025A7" w:rsidRDefault="00103392" w:rsidP="00170D44">
      <w:pPr>
        <w:pStyle w:val="BodyText"/>
        <w:jc w:val="both"/>
        <w:rPr>
          <w:rFonts w:cs="Arial"/>
          <w:szCs w:val="24"/>
        </w:rPr>
      </w:pPr>
    </w:p>
    <w:p w14:paraId="5E6138F2" w14:textId="03BAB7E1" w:rsidR="00103392" w:rsidRPr="004025A7" w:rsidRDefault="00103392" w:rsidP="00170D44">
      <w:pPr>
        <w:pStyle w:val="BodyText"/>
        <w:jc w:val="both"/>
        <w:rPr>
          <w:rFonts w:cs="Arial"/>
          <w:color w:val="FF0000"/>
          <w:szCs w:val="24"/>
        </w:rPr>
      </w:pPr>
      <w:r w:rsidRPr="004025A7">
        <w:rPr>
          <w:rFonts w:cs="Arial"/>
          <w:szCs w:val="24"/>
        </w:rPr>
        <w:t>Last Review Date</w:t>
      </w:r>
      <w:r w:rsidR="008F1548" w:rsidRPr="004025A7">
        <w:rPr>
          <w:rFonts w:cs="Arial"/>
          <w:szCs w:val="24"/>
        </w:rPr>
        <w:tab/>
      </w:r>
      <w:r w:rsidR="008F1548" w:rsidRPr="004025A7">
        <w:rPr>
          <w:rFonts w:cs="Arial"/>
          <w:szCs w:val="24"/>
        </w:rPr>
        <w:tab/>
      </w:r>
      <w:r w:rsidR="00532DEB">
        <w:rPr>
          <w:rFonts w:cs="Arial"/>
          <w:szCs w:val="24"/>
        </w:rPr>
        <w:t>August</w:t>
      </w:r>
      <w:r w:rsidR="00E17B37">
        <w:rPr>
          <w:rFonts w:cs="Arial"/>
          <w:szCs w:val="24"/>
        </w:rPr>
        <w:t xml:space="preserve"> 202</w:t>
      </w:r>
      <w:r w:rsidR="00532DEB">
        <w:rPr>
          <w:rFonts w:cs="Arial"/>
          <w:szCs w:val="24"/>
        </w:rPr>
        <w:t>3</w:t>
      </w:r>
    </w:p>
    <w:p w14:paraId="52D28BA2" w14:textId="77777777" w:rsidR="00652014" w:rsidRPr="004025A7" w:rsidRDefault="00652014" w:rsidP="00170D44">
      <w:pPr>
        <w:pStyle w:val="BodyText"/>
        <w:jc w:val="both"/>
        <w:rPr>
          <w:rFonts w:cs="Arial"/>
          <w:szCs w:val="24"/>
        </w:rPr>
      </w:pPr>
    </w:p>
    <w:p w14:paraId="72439905" w14:textId="2E354167" w:rsidR="00103392" w:rsidRPr="004025A7" w:rsidRDefault="00103392" w:rsidP="00170D44">
      <w:pPr>
        <w:pStyle w:val="BodyText"/>
        <w:jc w:val="both"/>
        <w:rPr>
          <w:rFonts w:cs="Arial"/>
          <w:szCs w:val="24"/>
        </w:rPr>
      </w:pPr>
      <w:r w:rsidRPr="004025A7">
        <w:rPr>
          <w:rFonts w:cs="Arial"/>
          <w:szCs w:val="24"/>
        </w:rPr>
        <w:t>New Review Date</w:t>
      </w:r>
      <w:r w:rsidR="008F1548" w:rsidRPr="004025A7">
        <w:rPr>
          <w:rFonts w:cs="Arial"/>
          <w:szCs w:val="24"/>
        </w:rPr>
        <w:tab/>
      </w:r>
      <w:r w:rsidR="008F1548" w:rsidRPr="004025A7">
        <w:rPr>
          <w:rFonts w:cs="Arial"/>
          <w:szCs w:val="24"/>
        </w:rPr>
        <w:tab/>
      </w:r>
      <w:r w:rsidR="00065087">
        <w:rPr>
          <w:rFonts w:cs="Arial"/>
          <w:szCs w:val="24"/>
        </w:rPr>
        <w:t>September</w:t>
      </w:r>
      <w:r w:rsidR="00662513" w:rsidRPr="004025A7">
        <w:rPr>
          <w:rFonts w:cs="Arial"/>
          <w:szCs w:val="24"/>
        </w:rPr>
        <w:t xml:space="preserve"> 20</w:t>
      </w:r>
      <w:r w:rsidR="00B26354" w:rsidRPr="004025A7">
        <w:rPr>
          <w:rFonts w:cs="Arial"/>
          <w:szCs w:val="24"/>
        </w:rPr>
        <w:t>2</w:t>
      </w:r>
      <w:r w:rsidR="00532DEB">
        <w:rPr>
          <w:rFonts w:cs="Arial"/>
          <w:szCs w:val="24"/>
        </w:rPr>
        <w:t>4</w:t>
      </w:r>
    </w:p>
    <w:p w14:paraId="2652467C" w14:textId="77777777" w:rsidR="001D118C" w:rsidRPr="004025A7" w:rsidRDefault="001D118C" w:rsidP="00170D44">
      <w:pPr>
        <w:pStyle w:val="BodyText"/>
        <w:jc w:val="both"/>
        <w:rPr>
          <w:rFonts w:cs="Arial"/>
          <w:szCs w:val="24"/>
        </w:rPr>
      </w:pPr>
    </w:p>
    <w:p w14:paraId="3D66CBA7" w14:textId="77777777" w:rsidR="00103392" w:rsidRPr="004025A7" w:rsidRDefault="00103392" w:rsidP="00170D44">
      <w:pPr>
        <w:pStyle w:val="Header"/>
        <w:tabs>
          <w:tab w:val="clear" w:pos="4153"/>
          <w:tab w:val="clear" w:pos="8306"/>
        </w:tabs>
        <w:jc w:val="both"/>
        <w:rPr>
          <w:rFonts w:cs="Arial"/>
          <w:sz w:val="24"/>
          <w:szCs w:val="24"/>
        </w:rPr>
      </w:pPr>
      <w:r w:rsidRPr="004025A7">
        <w:rPr>
          <w:rFonts w:cs="Arial"/>
          <w:b/>
          <w:bCs/>
          <w:sz w:val="24"/>
          <w:szCs w:val="24"/>
        </w:rPr>
        <w:t>Audience</w:t>
      </w:r>
      <w:r w:rsidR="00662513" w:rsidRPr="004025A7">
        <w:rPr>
          <w:rFonts w:cs="Arial"/>
          <w:b/>
          <w:bCs/>
          <w:sz w:val="24"/>
          <w:szCs w:val="24"/>
        </w:rPr>
        <w:t>:</w:t>
      </w:r>
      <w:r w:rsidRPr="004025A7">
        <w:rPr>
          <w:rFonts w:cs="Arial"/>
          <w:sz w:val="24"/>
          <w:szCs w:val="24"/>
        </w:rPr>
        <w:t xml:space="preserve"> All Strategic, Curriculum and Operational Managers, </w:t>
      </w:r>
      <w:r w:rsidR="00B26354" w:rsidRPr="004025A7">
        <w:rPr>
          <w:rFonts w:cs="Arial"/>
          <w:sz w:val="24"/>
          <w:szCs w:val="24"/>
        </w:rPr>
        <w:t>A</w:t>
      </w:r>
      <w:r w:rsidRPr="004025A7">
        <w:rPr>
          <w:rFonts w:cs="Arial"/>
          <w:sz w:val="24"/>
          <w:szCs w:val="24"/>
        </w:rPr>
        <w:t xml:space="preserve">cademic </w:t>
      </w:r>
      <w:r w:rsidR="00B26354" w:rsidRPr="004025A7">
        <w:rPr>
          <w:rFonts w:cs="Arial"/>
          <w:sz w:val="24"/>
          <w:szCs w:val="24"/>
        </w:rPr>
        <w:t>S</w:t>
      </w:r>
      <w:r w:rsidRPr="004025A7">
        <w:rPr>
          <w:rFonts w:cs="Arial"/>
          <w:sz w:val="24"/>
          <w:szCs w:val="24"/>
        </w:rPr>
        <w:t xml:space="preserve">taff, </w:t>
      </w:r>
      <w:r w:rsidR="00B26354" w:rsidRPr="004025A7">
        <w:rPr>
          <w:rFonts w:cs="Arial"/>
          <w:sz w:val="24"/>
          <w:szCs w:val="24"/>
        </w:rPr>
        <w:t>S</w:t>
      </w:r>
      <w:r w:rsidRPr="004025A7">
        <w:rPr>
          <w:rFonts w:cs="Arial"/>
          <w:sz w:val="24"/>
          <w:szCs w:val="24"/>
        </w:rPr>
        <w:t xml:space="preserve">upport </w:t>
      </w:r>
      <w:r w:rsidR="00B26354" w:rsidRPr="004025A7">
        <w:rPr>
          <w:rFonts w:cs="Arial"/>
          <w:sz w:val="24"/>
          <w:szCs w:val="24"/>
        </w:rPr>
        <w:t>S</w:t>
      </w:r>
      <w:r w:rsidRPr="004025A7">
        <w:rPr>
          <w:rFonts w:cs="Arial"/>
          <w:sz w:val="24"/>
          <w:szCs w:val="24"/>
        </w:rPr>
        <w:t xml:space="preserve">taff, </w:t>
      </w:r>
      <w:r w:rsidR="00B26354" w:rsidRPr="004025A7">
        <w:rPr>
          <w:rFonts w:cs="Arial"/>
          <w:sz w:val="24"/>
          <w:szCs w:val="24"/>
        </w:rPr>
        <w:t>V</w:t>
      </w:r>
      <w:r w:rsidRPr="004025A7">
        <w:rPr>
          <w:rFonts w:cs="Arial"/>
          <w:sz w:val="24"/>
          <w:szCs w:val="24"/>
        </w:rPr>
        <w:t xml:space="preserve">olunteers, </w:t>
      </w:r>
      <w:r w:rsidR="00B26354" w:rsidRPr="004025A7">
        <w:rPr>
          <w:rFonts w:cs="Arial"/>
          <w:sz w:val="24"/>
          <w:szCs w:val="24"/>
        </w:rPr>
        <w:t>L</w:t>
      </w:r>
      <w:r w:rsidRPr="004025A7">
        <w:rPr>
          <w:rFonts w:cs="Arial"/>
          <w:sz w:val="24"/>
          <w:szCs w:val="24"/>
        </w:rPr>
        <w:t xml:space="preserve">earners and other </w:t>
      </w:r>
      <w:r w:rsidR="00B26354" w:rsidRPr="004025A7">
        <w:rPr>
          <w:rFonts w:cs="Arial"/>
          <w:sz w:val="24"/>
          <w:szCs w:val="24"/>
        </w:rPr>
        <w:t>S</w:t>
      </w:r>
      <w:r w:rsidRPr="004025A7">
        <w:rPr>
          <w:rFonts w:cs="Arial"/>
          <w:sz w:val="24"/>
          <w:szCs w:val="24"/>
        </w:rPr>
        <w:t xml:space="preserve">ervice </w:t>
      </w:r>
      <w:r w:rsidR="00B26354" w:rsidRPr="004025A7">
        <w:rPr>
          <w:rFonts w:cs="Arial"/>
          <w:sz w:val="24"/>
          <w:szCs w:val="24"/>
        </w:rPr>
        <w:t>U</w:t>
      </w:r>
      <w:r w:rsidRPr="004025A7">
        <w:rPr>
          <w:rFonts w:cs="Arial"/>
          <w:sz w:val="24"/>
          <w:szCs w:val="24"/>
        </w:rPr>
        <w:t>sers</w:t>
      </w:r>
    </w:p>
    <w:p w14:paraId="2B9F9FE2" w14:textId="77777777" w:rsidR="00103392" w:rsidRPr="004025A7" w:rsidRDefault="00103392" w:rsidP="00170D44">
      <w:pPr>
        <w:pStyle w:val="Header"/>
        <w:tabs>
          <w:tab w:val="clear" w:pos="4153"/>
          <w:tab w:val="clear" w:pos="8306"/>
        </w:tabs>
        <w:jc w:val="both"/>
        <w:rPr>
          <w:rFonts w:cs="Arial"/>
          <w:sz w:val="24"/>
          <w:szCs w:val="24"/>
        </w:rPr>
      </w:pPr>
    </w:p>
    <w:p w14:paraId="25C56F41" w14:textId="77777777" w:rsidR="00A07188" w:rsidRPr="004025A7" w:rsidRDefault="00A07188" w:rsidP="00170D44">
      <w:pPr>
        <w:pStyle w:val="Subtitle"/>
        <w:jc w:val="both"/>
        <w:rPr>
          <w:rFonts w:cs="Arial"/>
          <w:sz w:val="24"/>
          <w:szCs w:val="24"/>
        </w:rPr>
      </w:pPr>
    </w:p>
    <w:p w14:paraId="2249D566" w14:textId="77777777" w:rsidR="00A07188" w:rsidRPr="004025A7" w:rsidRDefault="00A07188" w:rsidP="00170D44">
      <w:pPr>
        <w:pStyle w:val="Subtitle"/>
        <w:jc w:val="both"/>
        <w:rPr>
          <w:rFonts w:cs="Arial"/>
          <w:sz w:val="24"/>
          <w:szCs w:val="24"/>
        </w:rPr>
      </w:pPr>
    </w:p>
    <w:p w14:paraId="058C7A28" w14:textId="77777777" w:rsidR="005A392B" w:rsidRPr="004025A7" w:rsidRDefault="005A392B" w:rsidP="00170D44">
      <w:pPr>
        <w:pStyle w:val="Subtitle"/>
        <w:jc w:val="both"/>
        <w:rPr>
          <w:rFonts w:cs="Arial"/>
          <w:sz w:val="24"/>
          <w:szCs w:val="24"/>
        </w:rPr>
      </w:pPr>
    </w:p>
    <w:p w14:paraId="79370AAC" w14:textId="77777777" w:rsidR="005A392B" w:rsidRPr="004025A7" w:rsidRDefault="005A392B" w:rsidP="00170D44">
      <w:pPr>
        <w:pStyle w:val="Subtitle"/>
        <w:jc w:val="both"/>
        <w:rPr>
          <w:rFonts w:cs="Arial"/>
          <w:sz w:val="24"/>
          <w:szCs w:val="24"/>
        </w:rPr>
      </w:pPr>
      <w:r w:rsidRPr="004025A7">
        <w:rPr>
          <w:rFonts w:cs="Arial"/>
          <w:sz w:val="24"/>
          <w:szCs w:val="24"/>
        </w:rPr>
        <w:br w:type="page"/>
      </w:r>
    </w:p>
    <w:p w14:paraId="7DF4FCC9" w14:textId="3331FAF4" w:rsidR="00FC6E2A" w:rsidRPr="004025A7" w:rsidRDefault="00103392" w:rsidP="00335556">
      <w:pPr>
        <w:pStyle w:val="Heading1"/>
        <w:jc w:val="both"/>
        <w:rPr>
          <w:szCs w:val="24"/>
        </w:rPr>
      </w:pPr>
      <w:r w:rsidRPr="004025A7">
        <w:rPr>
          <w:rFonts w:cs="Arial"/>
          <w:bCs/>
          <w:sz w:val="32"/>
          <w:szCs w:val="32"/>
        </w:rPr>
        <w:lastRenderedPageBreak/>
        <w:t xml:space="preserve">The </w:t>
      </w:r>
      <w:r w:rsidR="005573E6" w:rsidRPr="004025A7">
        <w:rPr>
          <w:rFonts w:cs="Arial"/>
          <w:bCs/>
          <w:sz w:val="32"/>
          <w:szCs w:val="32"/>
        </w:rPr>
        <w:t xml:space="preserve">Resit </w:t>
      </w:r>
      <w:r w:rsidRPr="004025A7">
        <w:rPr>
          <w:rFonts w:cs="Arial"/>
          <w:bCs/>
          <w:sz w:val="32"/>
          <w:szCs w:val="32"/>
        </w:rPr>
        <w:t>Policy</w:t>
      </w:r>
    </w:p>
    <w:p w14:paraId="3A92A18F" w14:textId="77777777" w:rsidR="00662513" w:rsidRPr="004025A7" w:rsidRDefault="00662513" w:rsidP="00170D44">
      <w:pPr>
        <w:jc w:val="both"/>
        <w:rPr>
          <w:rFonts w:cs="Arial"/>
          <w:sz w:val="24"/>
          <w:szCs w:val="24"/>
        </w:rPr>
      </w:pPr>
    </w:p>
    <w:p w14:paraId="264CAC37" w14:textId="77777777" w:rsidR="00103392" w:rsidRPr="004025A7" w:rsidRDefault="00103392" w:rsidP="00170D44">
      <w:pPr>
        <w:jc w:val="both"/>
        <w:rPr>
          <w:rFonts w:cs="Arial"/>
          <w:b/>
          <w:sz w:val="24"/>
          <w:szCs w:val="24"/>
        </w:rPr>
      </w:pPr>
      <w:r w:rsidRPr="004025A7">
        <w:rPr>
          <w:rFonts w:cs="Arial"/>
          <w:b/>
          <w:sz w:val="24"/>
          <w:szCs w:val="24"/>
        </w:rPr>
        <w:t xml:space="preserve">The following acts provide a framework defining </w:t>
      </w:r>
      <w:r w:rsidR="007E31C4" w:rsidRPr="004025A7">
        <w:rPr>
          <w:rFonts w:cs="Arial"/>
          <w:b/>
          <w:sz w:val="24"/>
          <w:szCs w:val="24"/>
        </w:rPr>
        <w:t>practice</w:t>
      </w:r>
      <w:r w:rsidRPr="004025A7">
        <w:rPr>
          <w:rFonts w:cs="Arial"/>
          <w:b/>
          <w:sz w:val="24"/>
          <w:szCs w:val="24"/>
        </w:rPr>
        <w:t>:</w:t>
      </w:r>
    </w:p>
    <w:p w14:paraId="66777579" w14:textId="77777777" w:rsidR="00591154" w:rsidRPr="004025A7" w:rsidRDefault="00591154" w:rsidP="00170D44">
      <w:pPr>
        <w:jc w:val="both"/>
        <w:rPr>
          <w:rFonts w:cs="Arial"/>
          <w:b/>
          <w:sz w:val="24"/>
          <w:szCs w:val="24"/>
        </w:rPr>
      </w:pPr>
    </w:p>
    <w:p w14:paraId="0FE28557" w14:textId="77777777" w:rsidR="00057F85" w:rsidRPr="004025A7" w:rsidRDefault="00057F85" w:rsidP="00170D44">
      <w:pPr>
        <w:jc w:val="both"/>
        <w:rPr>
          <w:rFonts w:cs="Arial"/>
          <w:sz w:val="24"/>
          <w:szCs w:val="24"/>
        </w:rPr>
      </w:pPr>
    </w:p>
    <w:p w14:paraId="0022210B" w14:textId="77777777" w:rsidR="00057F85" w:rsidRPr="004025A7" w:rsidRDefault="00EC5393" w:rsidP="00591154">
      <w:pPr>
        <w:numPr>
          <w:ilvl w:val="0"/>
          <w:numId w:val="27"/>
        </w:numPr>
        <w:tabs>
          <w:tab w:val="clear" w:pos="720"/>
        </w:tabs>
        <w:ind w:left="284" w:right="-1" w:hanging="284"/>
        <w:jc w:val="both"/>
        <w:rPr>
          <w:rFonts w:eastAsia="Times" w:cs="Arial"/>
          <w:sz w:val="24"/>
          <w:szCs w:val="24"/>
          <w:lang w:eastAsia="en-GB"/>
        </w:rPr>
      </w:pPr>
      <w:r w:rsidRPr="004025A7">
        <w:rPr>
          <w:rFonts w:eastAsia="Times" w:cs="Arial"/>
          <w:sz w:val="24"/>
          <w:szCs w:val="24"/>
          <w:lang w:eastAsia="en-GB"/>
        </w:rPr>
        <w:t>Resits</w:t>
      </w:r>
      <w:r w:rsidR="00057F85" w:rsidRPr="004025A7">
        <w:rPr>
          <w:rFonts w:eastAsia="Times" w:cs="Arial"/>
          <w:sz w:val="24"/>
          <w:szCs w:val="24"/>
          <w:lang w:eastAsia="en-GB"/>
        </w:rPr>
        <w:t xml:space="preserve"> </w:t>
      </w:r>
      <w:r w:rsidR="00743B83" w:rsidRPr="004025A7">
        <w:rPr>
          <w:rFonts w:eastAsia="Times" w:cs="Arial"/>
          <w:sz w:val="24"/>
          <w:szCs w:val="24"/>
          <w:lang w:eastAsia="en-GB"/>
        </w:rPr>
        <w:t>will not be extended/offered to</w:t>
      </w:r>
      <w:r w:rsidR="00057F85" w:rsidRPr="004025A7">
        <w:rPr>
          <w:rFonts w:eastAsia="Times" w:cs="Arial"/>
          <w:sz w:val="24"/>
          <w:szCs w:val="24"/>
          <w:lang w:eastAsia="en-GB"/>
        </w:rPr>
        <w:t xml:space="preserve"> external candidates</w:t>
      </w:r>
      <w:r w:rsidRPr="004025A7">
        <w:rPr>
          <w:rFonts w:eastAsia="Times" w:cs="Arial"/>
          <w:sz w:val="24"/>
          <w:szCs w:val="24"/>
          <w:lang w:eastAsia="en-GB"/>
        </w:rPr>
        <w:t>.</w:t>
      </w:r>
    </w:p>
    <w:p w14:paraId="385A4C95" w14:textId="77777777" w:rsidR="00E90B65" w:rsidRPr="004025A7" w:rsidRDefault="00E90B65" w:rsidP="00170D44">
      <w:pPr>
        <w:ind w:right="-1"/>
        <w:jc w:val="both"/>
        <w:rPr>
          <w:rFonts w:eastAsia="Times" w:cs="Arial"/>
          <w:sz w:val="24"/>
          <w:szCs w:val="24"/>
          <w:lang w:eastAsia="en-GB"/>
        </w:rPr>
      </w:pPr>
    </w:p>
    <w:p w14:paraId="7B38C2B3" w14:textId="77777777" w:rsidR="00E90B65" w:rsidRPr="004025A7" w:rsidRDefault="00EC5393" w:rsidP="00170D44">
      <w:pPr>
        <w:numPr>
          <w:ilvl w:val="0"/>
          <w:numId w:val="27"/>
        </w:numPr>
        <w:tabs>
          <w:tab w:val="clear" w:pos="720"/>
        </w:tabs>
        <w:ind w:left="284" w:right="-1" w:hanging="284"/>
        <w:jc w:val="both"/>
        <w:rPr>
          <w:rFonts w:eastAsia="Times" w:cs="Arial"/>
          <w:sz w:val="24"/>
          <w:szCs w:val="24"/>
          <w:lang w:eastAsia="en-GB"/>
        </w:rPr>
      </w:pPr>
      <w:r w:rsidRPr="004025A7">
        <w:rPr>
          <w:rFonts w:eastAsia="Times" w:cs="Arial"/>
          <w:sz w:val="24"/>
          <w:szCs w:val="24"/>
          <w:lang w:eastAsia="en-GB"/>
        </w:rPr>
        <w:t>Resits</w:t>
      </w:r>
      <w:r w:rsidR="00E90B65" w:rsidRPr="004025A7">
        <w:rPr>
          <w:rFonts w:eastAsia="Times" w:cs="Arial"/>
          <w:sz w:val="24"/>
          <w:szCs w:val="24"/>
          <w:lang w:eastAsia="en-GB"/>
        </w:rPr>
        <w:t xml:space="preserve"> will only be accepted from persons enroll</w:t>
      </w:r>
      <w:r w:rsidR="0098777C" w:rsidRPr="004025A7">
        <w:rPr>
          <w:rFonts w:eastAsia="Times" w:cs="Arial"/>
          <w:sz w:val="24"/>
          <w:szCs w:val="24"/>
          <w:lang w:eastAsia="en-GB"/>
        </w:rPr>
        <w:t>ed as Learners who are up to date with tuition fees.</w:t>
      </w:r>
    </w:p>
    <w:p w14:paraId="4B923BB2" w14:textId="77777777" w:rsidR="00E90B65" w:rsidRPr="004025A7" w:rsidRDefault="00E90B65" w:rsidP="00170D44">
      <w:pPr>
        <w:ind w:left="284" w:right="-1"/>
        <w:jc w:val="both"/>
        <w:rPr>
          <w:rFonts w:eastAsia="Times" w:cs="Arial"/>
          <w:sz w:val="24"/>
          <w:szCs w:val="24"/>
          <w:lang w:eastAsia="en-GB"/>
        </w:rPr>
      </w:pPr>
    </w:p>
    <w:p w14:paraId="44090071" w14:textId="77777777" w:rsidR="00E90B65" w:rsidRPr="004025A7" w:rsidRDefault="00E90B65" w:rsidP="00170D44">
      <w:pPr>
        <w:numPr>
          <w:ilvl w:val="0"/>
          <w:numId w:val="27"/>
        </w:numPr>
        <w:tabs>
          <w:tab w:val="clear" w:pos="720"/>
        </w:tabs>
        <w:ind w:left="284" w:right="-1" w:hanging="284"/>
        <w:jc w:val="both"/>
        <w:rPr>
          <w:rFonts w:eastAsia="Times" w:cs="Arial"/>
          <w:sz w:val="24"/>
          <w:szCs w:val="24"/>
          <w:lang w:eastAsia="en-GB"/>
        </w:rPr>
      </w:pPr>
      <w:r w:rsidRPr="004025A7">
        <w:rPr>
          <w:rFonts w:eastAsia="Times" w:cs="Arial"/>
          <w:sz w:val="24"/>
          <w:szCs w:val="24"/>
          <w:lang w:eastAsia="en-GB"/>
        </w:rPr>
        <w:t>Where possible</w:t>
      </w:r>
      <w:r w:rsidR="00FF00CF" w:rsidRPr="004025A7">
        <w:rPr>
          <w:rFonts w:eastAsia="Times" w:cs="Arial"/>
          <w:sz w:val="24"/>
          <w:szCs w:val="24"/>
          <w:lang w:eastAsia="en-GB"/>
        </w:rPr>
        <w:t>,</w:t>
      </w:r>
      <w:r w:rsidRPr="004025A7">
        <w:rPr>
          <w:rFonts w:eastAsia="Times" w:cs="Arial"/>
          <w:sz w:val="24"/>
          <w:szCs w:val="24"/>
          <w:lang w:eastAsia="en-GB"/>
        </w:rPr>
        <w:t xml:space="preserve"> </w:t>
      </w:r>
      <w:r w:rsidR="00EC5393" w:rsidRPr="004025A7">
        <w:rPr>
          <w:rFonts w:eastAsia="Times" w:cs="Arial"/>
          <w:sz w:val="24"/>
          <w:szCs w:val="24"/>
          <w:lang w:eastAsia="en-GB"/>
        </w:rPr>
        <w:t>resits</w:t>
      </w:r>
      <w:r w:rsidRPr="004025A7">
        <w:rPr>
          <w:rFonts w:eastAsia="Times" w:cs="Arial"/>
          <w:sz w:val="24"/>
          <w:szCs w:val="24"/>
          <w:lang w:eastAsia="en-GB"/>
        </w:rPr>
        <w:t xml:space="preserve"> will be taken during the existing course.</w:t>
      </w:r>
    </w:p>
    <w:p w14:paraId="2862D4A8" w14:textId="77777777" w:rsidR="00E90B65" w:rsidRPr="004025A7" w:rsidRDefault="00E90B65" w:rsidP="00170D44">
      <w:pPr>
        <w:tabs>
          <w:tab w:val="left" w:pos="2410"/>
        </w:tabs>
        <w:ind w:left="284" w:right="-1" w:hanging="284"/>
        <w:jc w:val="both"/>
        <w:rPr>
          <w:rFonts w:eastAsia="Times" w:cs="Arial"/>
          <w:sz w:val="24"/>
          <w:szCs w:val="24"/>
          <w:lang w:eastAsia="en-GB"/>
        </w:rPr>
      </w:pPr>
    </w:p>
    <w:p w14:paraId="7284F031" w14:textId="77777777" w:rsidR="00E90B65" w:rsidRPr="004025A7" w:rsidRDefault="00E90B65" w:rsidP="00170D44">
      <w:pPr>
        <w:numPr>
          <w:ilvl w:val="0"/>
          <w:numId w:val="27"/>
        </w:numPr>
        <w:tabs>
          <w:tab w:val="clear" w:pos="720"/>
        </w:tabs>
        <w:ind w:left="284" w:right="-1" w:hanging="284"/>
        <w:jc w:val="both"/>
        <w:rPr>
          <w:rFonts w:eastAsia="Times" w:cs="Arial"/>
          <w:sz w:val="24"/>
          <w:szCs w:val="24"/>
          <w:lang w:eastAsia="en-GB"/>
        </w:rPr>
      </w:pPr>
      <w:r w:rsidRPr="004025A7">
        <w:rPr>
          <w:rFonts w:eastAsia="Times" w:cs="Arial"/>
          <w:sz w:val="24"/>
          <w:szCs w:val="24"/>
          <w:lang w:eastAsia="en-GB"/>
        </w:rPr>
        <w:t xml:space="preserve">Where possible, </w:t>
      </w:r>
      <w:r w:rsidR="00EC5393" w:rsidRPr="004025A7">
        <w:rPr>
          <w:rFonts w:eastAsia="Times" w:cs="Arial"/>
          <w:sz w:val="24"/>
          <w:szCs w:val="24"/>
          <w:lang w:eastAsia="en-GB"/>
        </w:rPr>
        <w:t>resits</w:t>
      </w:r>
      <w:r w:rsidR="0098777C" w:rsidRPr="004025A7">
        <w:rPr>
          <w:rFonts w:eastAsia="Times" w:cs="Arial"/>
          <w:sz w:val="24"/>
          <w:szCs w:val="24"/>
          <w:lang w:eastAsia="en-GB"/>
        </w:rPr>
        <w:t xml:space="preserve"> will</w:t>
      </w:r>
      <w:r w:rsidRPr="004025A7">
        <w:rPr>
          <w:rFonts w:eastAsia="Times" w:cs="Arial"/>
          <w:sz w:val="24"/>
          <w:szCs w:val="24"/>
          <w:lang w:eastAsia="en-GB"/>
        </w:rPr>
        <w:t xml:space="preserve"> be arranged with other exams/assessments to make invigilation efficient</w:t>
      </w:r>
      <w:r w:rsidR="0098777C" w:rsidRPr="004025A7">
        <w:rPr>
          <w:rFonts w:eastAsia="Times" w:cs="Arial"/>
          <w:sz w:val="24"/>
          <w:szCs w:val="24"/>
          <w:lang w:eastAsia="en-GB"/>
        </w:rPr>
        <w:t>.</w:t>
      </w:r>
    </w:p>
    <w:p w14:paraId="70FF8CB9" w14:textId="77777777" w:rsidR="004B776A" w:rsidRPr="004025A7" w:rsidRDefault="004B776A" w:rsidP="00170D44">
      <w:pPr>
        <w:ind w:left="284" w:right="-1"/>
        <w:jc w:val="both"/>
        <w:rPr>
          <w:rFonts w:eastAsia="Times" w:cs="Arial"/>
          <w:sz w:val="24"/>
          <w:szCs w:val="24"/>
          <w:lang w:eastAsia="en-GB"/>
        </w:rPr>
      </w:pPr>
    </w:p>
    <w:p w14:paraId="16C6780A" w14:textId="77777777" w:rsidR="00375D19" w:rsidRPr="004025A7" w:rsidRDefault="00375D19" w:rsidP="00170D44">
      <w:pPr>
        <w:numPr>
          <w:ilvl w:val="0"/>
          <w:numId w:val="27"/>
        </w:numPr>
        <w:tabs>
          <w:tab w:val="clear" w:pos="720"/>
        </w:tabs>
        <w:ind w:left="284" w:right="-1" w:hanging="284"/>
        <w:jc w:val="both"/>
        <w:rPr>
          <w:rFonts w:eastAsia="Times" w:cs="Arial"/>
          <w:sz w:val="24"/>
          <w:szCs w:val="24"/>
          <w:lang w:eastAsia="en-GB"/>
        </w:rPr>
      </w:pPr>
      <w:r w:rsidRPr="004025A7">
        <w:rPr>
          <w:rFonts w:eastAsia="Times" w:cs="Arial"/>
          <w:sz w:val="24"/>
          <w:szCs w:val="24"/>
          <w:lang w:eastAsia="en-GB"/>
        </w:rPr>
        <w:t xml:space="preserve">Learners will be able to take up to </w:t>
      </w:r>
      <w:r w:rsidR="00591B55" w:rsidRPr="004025A7">
        <w:rPr>
          <w:rFonts w:eastAsia="Times" w:cs="Arial"/>
          <w:sz w:val="24"/>
          <w:szCs w:val="24"/>
          <w:lang w:eastAsia="en-GB"/>
        </w:rPr>
        <w:t>a maximum of</w:t>
      </w:r>
      <w:r w:rsidR="00591B55" w:rsidRPr="004025A7">
        <w:rPr>
          <w:rFonts w:eastAsia="Times" w:cs="Arial"/>
          <w:color w:val="FF0000"/>
          <w:sz w:val="24"/>
          <w:szCs w:val="24"/>
          <w:lang w:eastAsia="en-GB"/>
        </w:rPr>
        <w:t xml:space="preserve"> </w:t>
      </w:r>
      <w:r w:rsidRPr="004025A7">
        <w:rPr>
          <w:rFonts w:eastAsia="Times" w:cs="Arial"/>
          <w:sz w:val="24"/>
          <w:szCs w:val="24"/>
          <w:lang w:eastAsia="en-GB"/>
        </w:rPr>
        <w:t xml:space="preserve">2 </w:t>
      </w:r>
      <w:r w:rsidR="00EC5393" w:rsidRPr="004025A7">
        <w:rPr>
          <w:rFonts w:eastAsia="Times" w:cs="Arial"/>
          <w:sz w:val="24"/>
          <w:szCs w:val="24"/>
          <w:lang w:eastAsia="en-GB"/>
        </w:rPr>
        <w:t>resits</w:t>
      </w:r>
      <w:r w:rsidRPr="004025A7">
        <w:rPr>
          <w:rFonts w:eastAsia="Times" w:cs="Arial"/>
          <w:sz w:val="24"/>
          <w:szCs w:val="24"/>
          <w:lang w:eastAsia="en-GB"/>
        </w:rPr>
        <w:t xml:space="preserve"> per module/exam </w:t>
      </w:r>
      <w:r w:rsidR="008E4175" w:rsidRPr="004025A7">
        <w:rPr>
          <w:rFonts w:eastAsia="Times" w:cs="Arial"/>
          <w:sz w:val="24"/>
          <w:szCs w:val="24"/>
          <w:lang w:eastAsia="en-GB"/>
        </w:rPr>
        <w:t>(</w:t>
      </w:r>
      <w:proofErr w:type="gramStart"/>
      <w:r w:rsidRPr="004025A7">
        <w:rPr>
          <w:rFonts w:eastAsia="Times" w:cs="Arial"/>
          <w:sz w:val="24"/>
          <w:szCs w:val="24"/>
          <w:lang w:eastAsia="en-GB"/>
        </w:rPr>
        <w:t>with the exception of</w:t>
      </w:r>
      <w:proofErr w:type="gramEnd"/>
      <w:r w:rsidRPr="004025A7">
        <w:rPr>
          <w:rFonts w:eastAsia="Times" w:cs="Arial"/>
          <w:sz w:val="24"/>
          <w:szCs w:val="24"/>
          <w:lang w:eastAsia="en-GB"/>
        </w:rPr>
        <w:t xml:space="preserve"> GCSEs</w:t>
      </w:r>
      <w:r w:rsidR="008E4175" w:rsidRPr="004025A7">
        <w:rPr>
          <w:rFonts w:eastAsia="Times" w:cs="Arial"/>
          <w:sz w:val="24"/>
          <w:szCs w:val="24"/>
          <w:lang w:eastAsia="en-GB"/>
        </w:rPr>
        <w:t>)</w:t>
      </w:r>
      <w:r w:rsidR="00F3083B" w:rsidRPr="004025A7">
        <w:rPr>
          <w:rFonts w:eastAsia="Times" w:cs="Arial"/>
          <w:sz w:val="24"/>
          <w:szCs w:val="24"/>
          <w:lang w:eastAsia="en-GB"/>
        </w:rPr>
        <w:t>.  Under exceptional circumstances further resits may be available, with permission from the Senior Leadership Team.  Your tutor will need to complete the attached request form.</w:t>
      </w:r>
      <w:r w:rsidR="008E4175" w:rsidRPr="004025A7">
        <w:rPr>
          <w:rFonts w:eastAsia="Times" w:cs="Arial"/>
          <w:sz w:val="24"/>
          <w:szCs w:val="24"/>
          <w:lang w:eastAsia="en-GB"/>
        </w:rPr>
        <w:t xml:space="preserve"> </w:t>
      </w:r>
    </w:p>
    <w:p w14:paraId="56F7E196" w14:textId="77777777" w:rsidR="00375D19" w:rsidRPr="004025A7" w:rsidRDefault="00375D19" w:rsidP="00170D44">
      <w:pPr>
        <w:pStyle w:val="ListParagraph"/>
        <w:jc w:val="both"/>
        <w:rPr>
          <w:rFonts w:eastAsia="Times" w:cs="Arial"/>
          <w:sz w:val="24"/>
          <w:szCs w:val="24"/>
          <w:lang w:eastAsia="en-GB"/>
        </w:rPr>
      </w:pPr>
    </w:p>
    <w:p w14:paraId="7E961C0B" w14:textId="389ECB0E" w:rsidR="006605DF" w:rsidRPr="004025A7" w:rsidRDefault="00375D19" w:rsidP="00170D44">
      <w:pPr>
        <w:numPr>
          <w:ilvl w:val="0"/>
          <w:numId w:val="27"/>
        </w:numPr>
        <w:tabs>
          <w:tab w:val="clear" w:pos="720"/>
        </w:tabs>
        <w:ind w:left="284" w:right="-1" w:hanging="284"/>
        <w:jc w:val="both"/>
        <w:rPr>
          <w:rFonts w:eastAsia="Times" w:cs="Arial"/>
          <w:sz w:val="24"/>
          <w:szCs w:val="24"/>
          <w:lang w:eastAsia="en-GB"/>
        </w:rPr>
      </w:pPr>
      <w:r w:rsidRPr="004025A7">
        <w:rPr>
          <w:rFonts w:eastAsia="Times" w:cs="Arial"/>
          <w:sz w:val="24"/>
          <w:szCs w:val="24"/>
          <w:lang w:eastAsia="en-GB"/>
        </w:rPr>
        <w:t xml:space="preserve">All </w:t>
      </w:r>
      <w:r w:rsidR="00EC5393" w:rsidRPr="004025A7">
        <w:rPr>
          <w:rFonts w:eastAsia="Times" w:cs="Arial"/>
          <w:sz w:val="24"/>
          <w:szCs w:val="24"/>
          <w:lang w:eastAsia="en-GB"/>
        </w:rPr>
        <w:t>resits</w:t>
      </w:r>
      <w:r w:rsidR="00170D44" w:rsidRPr="004025A7">
        <w:rPr>
          <w:rFonts w:eastAsia="Times" w:cs="Arial"/>
          <w:sz w:val="24"/>
          <w:szCs w:val="24"/>
          <w:lang w:eastAsia="en-GB"/>
        </w:rPr>
        <w:t>, excluding</w:t>
      </w:r>
      <w:r w:rsidR="0098777C" w:rsidRPr="004025A7">
        <w:rPr>
          <w:rFonts w:eastAsia="Times" w:cs="Arial"/>
          <w:sz w:val="24"/>
          <w:szCs w:val="24"/>
          <w:lang w:eastAsia="en-GB"/>
        </w:rPr>
        <w:t xml:space="preserve"> those for fully funded learners,</w:t>
      </w:r>
      <w:r w:rsidRPr="004025A7">
        <w:rPr>
          <w:rFonts w:eastAsia="Times" w:cs="Arial"/>
          <w:sz w:val="24"/>
          <w:szCs w:val="24"/>
          <w:lang w:eastAsia="en-GB"/>
        </w:rPr>
        <w:t xml:space="preserve"> will be charged in accordance wit</w:t>
      </w:r>
      <w:r w:rsidR="00FA0A5E" w:rsidRPr="004025A7">
        <w:rPr>
          <w:rFonts w:eastAsia="Times" w:cs="Arial"/>
          <w:sz w:val="24"/>
          <w:szCs w:val="24"/>
          <w:lang w:eastAsia="en-GB"/>
        </w:rPr>
        <w:t xml:space="preserve">h Awarding Body charges.  </w:t>
      </w:r>
    </w:p>
    <w:p w14:paraId="5FBEC90E" w14:textId="77777777" w:rsidR="006605DF" w:rsidRPr="004025A7" w:rsidRDefault="006605DF" w:rsidP="00170D44">
      <w:pPr>
        <w:pStyle w:val="ListParagraph"/>
        <w:jc w:val="both"/>
        <w:rPr>
          <w:rFonts w:eastAsia="Times" w:cs="Arial"/>
          <w:sz w:val="24"/>
          <w:szCs w:val="24"/>
          <w:lang w:eastAsia="en-GB"/>
        </w:rPr>
      </w:pPr>
    </w:p>
    <w:p w14:paraId="3534100E" w14:textId="77777777" w:rsidR="006605DF" w:rsidRPr="004025A7" w:rsidRDefault="006605DF" w:rsidP="00170D44">
      <w:pPr>
        <w:numPr>
          <w:ilvl w:val="0"/>
          <w:numId w:val="27"/>
        </w:numPr>
        <w:tabs>
          <w:tab w:val="clear" w:pos="720"/>
        </w:tabs>
        <w:ind w:left="284" w:right="-1" w:hanging="284"/>
        <w:jc w:val="both"/>
        <w:rPr>
          <w:rFonts w:eastAsia="Times" w:cs="Arial"/>
          <w:sz w:val="24"/>
          <w:szCs w:val="24"/>
          <w:lang w:eastAsia="en-GB"/>
        </w:rPr>
      </w:pPr>
      <w:r w:rsidRPr="004025A7">
        <w:rPr>
          <w:rFonts w:eastAsia="Times" w:cs="Arial"/>
          <w:sz w:val="24"/>
          <w:szCs w:val="24"/>
          <w:lang w:eastAsia="en-GB"/>
        </w:rPr>
        <w:t xml:space="preserve">Learners who fail to attend an exam without giving 24 hours’ notice to the </w:t>
      </w:r>
      <w:r w:rsidR="000E5FD9">
        <w:rPr>
          <w:rFonts w:eastAsia="Times" w:cs="Arial"/>
          <w:sz w:val="24"/>
          <w:szCs w:val="24"/>
          <w:lang w:eastAsia="en-GB"/>
        </w:rPr>
        <w:t>E</w:t>
      </w:r>
      <w:r w:rsidR="000E5FD9" w:rsidRPr="004025A7">
        <w:rPr>
          <w:rFonts w:eastAsia="Times" w:cs="Arial"/>
          <w:sz w:val="24"/>
          <w:szCs w:val="24"/>
          <w:lang w:eastAsia="en-GB"/>
        </w:rPr>
        <w:t>xam’s</w:t>
      </w:r>
      <w:r w:rsidRPr="004025A7">
        <w:rPr>
          <w:rFonts w:eastAsia="Times" w:cs="Arial"/>
          <w:sz w:val="24"/>
          <w:szCs w:val="24"/>
          <w:lang w:eastAsia="en-GB"/>
        </w:rPr>
        <w:t xml:space="preserve"> </w:t>
      </w:r>
      <w:r w:rsidR="00757753">
        <w:rPr>
          <w:rFonts w:eastAsia="Times" w:cs="Arial"/>
          <w:sz w:val="24"/>
          <w:szCs w:val="24"/>
          <w:lang w:eastAsia="en-GB"/>
        </w:rPr>
        <w:t>O</w:t>
      </w:r>
      <w:r w:rsidRPr="004025A7">
        <w:rPr>
          <w:rFonts w:eastAsia="Times" w:cs="Arial"/>
          <w:sz w:val="24"/>
          <w:szCs w:val="24"/>
          <w:lang w:eastAsia="en-GB"/>
        </w:rPr>
        <w:t xml:space="preserve">ffice will be charged a </w:t>
      </w:r>
      <w:r w:rsidR="00EC5393" w:rsidRPr="004025A7">
        <w:rPr>
          <w:rFonts w:eastAsia="Times" w:cs="Arial"/>
          <w:sz w:val="24"/>
          <w:szCs w:val="24"/>
          <w:lang w:eastAsia="en-GB"/>
        </w:rPr>
        <w:t>resit</w:t>
      </w:r>
      <w:r w:rsidRPr="004025A7">
        <w:rPr>
          <w:rFonts w:eastAsia="Times" w:cs="Arial"/>
          <w:sz w:val="24"/>
          <w:szCs w:val="24"/>
          <w:lang w:eastAsia="en-GB"/>
        </w:rPr>
        <w:t xml:space="preserve"> fee at their next attempt at that exam.</w:t>
      </w:r>
    </w:p>
    <w:p w14:paraId="2958A721" w14:textId="77777777" w:rsidR="006605DF" w:rsidRPr="004025A7" w:rsidRDefault="006605DF" w:rsidP="00170D44">
      <w:pPr>
        <w:pStyle w:val="ListParagraph"/>
        <w:jc w:val="both"/>
        <w:rPr>
          <w:rFonts w:eastAsia="Times" w:cs="Arial"/>
          <w:sz w:val="24"/>
          <w:szCs w:val="24"/>
          <w:lang w:eastAsia="en-GB"/>
        </w:rPr>
      </w:pPr>
    </w:p>
    <w:p w14:paraId="49105FC0" w14:textId="77777777" w:rsidR="007E31C4" w:rsidRPr="004025A7" w:rsidRDefault="00FA0A5E" w:rsidP="00170D44">
      <w:pPr>
        <w:numPr>
          <w:ilvl w:val="0"/>
          <w:numId w:val="27"/>
        </w:numPr>
        <w:tabs>
          <w:tab w:val="clear" w:pos="720"/>
        </w:tabs>
        <w:ind w:left="284" w:right="-1" w:hanging="284"/>
        <w:jc w:val="both"/>
        <w:rPr>
          <w:rFonts w:eastAsia="Times" w:cs="Arial"/>
          <w:sz w:val="24"/>
          <w:szCs w:val="24"/>
          <w:lang w:eastAsia="en-GB"/>
        </w:rPr>
      </w:pPr>
      <w:r w:rsidRPr="004025A7">
        <w:rPr>
          <w:rFonts w:eastAsia="Times" w:cs="Arial"/>
          <w:sz w:val="24"/>
          <w:szCs w:val="24"/>
          <w:lang w:eastAsia="en-GB"/>
        </w:rPr>
        <w:t xml:space="preserve">Details of all fees and charges </w:t>
      </w:r>
      <w:r w:rsidR="00170D44" w:rsidRPr="004025A7">
        <w:rPr>
          <w:rFonts w:eastAsia="Times" w:cs="Arial"/>
          <w:sz w:val="24"/>
          <w:szCs w:val="24"/>
          <w:lang w:eastAsia="en-GB"/>
        </w:rPr>
        <w:t>payable</w:t>
      </w:r>
      <w:r w:rsidRPr="004025A7">
        <w:rPr>
          <w:rFonts w:eastAsia="Times" w:cs="Arial"/>
          <w:sz w:val="24"/>
          <w:szCs w:val="24"/>
          <w:lang w:eastAsia="en-GB"/>
        </w:rPr>
        <w:t xml:space="preserve"> are available </w:t>
      </w:r>
      <w:r w:rsidR="006605DF" w:rsidRPr="004025A7">
        <w:rPr>
          <w:rFonts w:eastAsia="Times" w:cs="Arial"/>
          <w:sz w:val="24"/>
          <w:szCs w:val="24"/>
          <w:lang w:eastAsia="en-GB"/>
        </w:rPr>
        <w:t xml:space="preserve">on request through </w:t>
      </w:r>
      <w:r w:rsidRPr="004025A7">
        <w:rPr>
          <w:rFonts w:eastAsia="Times" w:cs="Arial"/>
          <w:sz w:val="24"/>
          <w:szCs w:val="24"/>
          <w:lang w:eastAsia="en-GB"/>
        </w:rPr>
        <w:t xml:space="preserve">your local </w:t>
      </w:r>
      <w:r w:rsidR="00757753">
        <w:rPr>
          <w:rFonts w:eastAsia="Times" w:cs="Arial"/>
          <w:sz w:val="24"/>
          <w:szCs w:val="24"/>
          <w:lang w:eastAsia="en-GB"/>
        </w:rPr>
        <w:t>Exam’s Office</w:t>
      </w:r>
      <w:r w:rsidRPr="004025A7">
        <w:rPr>
          <w:rFonts w:eastAsia="Times" w:cs="Arial"/>
          <w:sz w:val="24"/>
          <w:szCs w:val="24"/>
          <w:lang w:eastAsia="en-GB"/>
        </w:rPr>
        <w:t>.</w:t>
      </w:r>
    </w:p>
    <w:p w14:paraId="14361C86" w14:textId="77777777" w:rsidR="00D5228F" w:rsidRPr="004025A7" w:rsidRDefault="00D5228F" w:rsidP="00170D44">
      <w:pPr>
        <w:pStyle w:val="ListParagraph"/>
        <w:jc w:val="both"/>
        <w:rPr>
          <w:rFonts w:eastAsia="Times" w:cs="Arial"/>
          <w:sz w:val="24"/>
          <w:szCs w:val="24"/>
          <w:lang w:eastAsia="en-GB"/>
        </w:rPr>
      </w:pPr>
    </w:p>
    <w:p w14:paraId="7AF0F700" w14:textId="77777777" w:rsidR="00D5228F" w:rsidRPr="004025A7" w:rsidRDefault="00D5228F" w:rsidP="00170D44">
      <w:pPr>
        <w:pStyle w:val="ListParagraph"/>
        <w:jc w:val="both"/>
        <w:rPr>
          <w:rFonts w:eastAsia="Times" w:cs="Arial"/>
          <w:sz w:val="24"/>
          <w:szCs w:val="24"/>
          <w:lang w:eastAsia="en-GB"/>
        </w:rPr>
      </w:pPr>
    </w:p>
    <w:p w14:paraId="0940AF4B" w14:textId="77777777" w:rsidR="00D5228F" w:rsidRPr="004025A7" w:rsidRDefault="00D5228F" w:rsidP="00170D44">
      <w:pPr>
        <w:ind w:right="-1"/>
        <w:jc w:val="both"/>
        <w:rPr>
          <w:rFonts w:eastAsia="Times" w:cs="Arial"/>
          <w:b/>
          <w:sz w:val="24"/>
          <w:szCs w:val="24"/>
          <w:lang w:eastAsia="en-GB"/>
        </w:rPr>
      </w:pPr>
      <w:r w:rsidRPr="004025A7">
        <w:rPr>
          <w:rFonts w:eastAsia="Times" w:cs="Arial"/>
          <w:b/>
          <w:sz w:val="24"/>
          <w:szCs w:val="24"/>
          <w:lang w:eastAsia="en-GB"/>
        </w:rPr>
        <w:t>GCSEs Only</w:t>
      </w:r>
    </w:p>
    <w:p w14:paraId="11918021" w14:textId="77777777" w:rsidR="00D5228F" w:rsidRPr="004025A7" w:rsidRDefault="00D5228F" w:rsidP="00170D44">
      <w:pPr>
        <w:ind w:right="-1"/>
        <w:jc w:val="both"/>
        <w:rPr>
          <w:rFonts w:eastAsia="Times" w:cs="Arial"/>
          <w:sz w:val="24"/>
          <w:szCs w:val="24"/>
          <w:lang w:eastAsia="en-GB"/>
        </w:rPr>
      </w:pPr>
    </w:p>
    <w:p w14:paraId="15ED2817" w14:textId="1EB3548C" w:rsidR="005A0A20" w:rsidRPr="004025A7" w:rsidRDefault="005A0A20" w:rsidP="00942F2D">
      <w:pPr>
        <w:numPr>
          <w:ilvl w:val="0"/>
          <w:numId w:val="32"/>
        </w:numPr>
        <w:ind w:left="360" w:right="-1"/>
        <w:jc w:val="both"/>
        <w:rPr>
          <w:rFonts w:eastAsia="Times" w:cs="Arial"/>
          <w:sz w:val="24"/>
          <w:szCs w:val="24"/>
          <w:lang w:eastAsia="en-GB"/>
        </w:rPr>
      </w:pPr>
      <w:r w:rsidRPr="004025A7">
        <w:rPr>
          <w:rFonts w:eastAsia="Times" w:cs="Arial"/>
          <w:sz w:val="24"/>
          <w:szCs w:val="24"/>
          <w:lang w:eastAsia="en-GB"/>
        </w:rPr>
        <w:t xml:space="preserve">GCSE resits in November are only available </w:t>
      </w:r>
      <w:r w:rsidR="00EC5393" w:rsidRPr="004025A7">
        <w:rPr>
          <w:rFonts w:eastAsia="Times" w:cs="Arial"/>
          <w:sz w:val="24"/>
          <w:szCs w:val="24"/>
          <w:lang w:eastAsia="en-GB"/>
        </w:rPr>
        <w:t>to</w:t>
      </w:r>
      <w:r w:rsidRPr="004025A7">
        <w:rPr>
          <w:rFonts w:eastAsia="Times" w:cs="Arial"/>
          <w:sz w:val="24"/>
          <w:szCs w:val="24"/>
          <w:lang w:eastAsia="en-GB"/>
        </w:rPr>
        <w:t xml:space="preserve"> learners who were awarded a grade 3</w:t>
      </w:r>
      <w:r w:rsidR="0012551F" w:rsidRPr="004025A7">
        <w:rPr>
          <w:rFonts w:eastAsia="Times" w:cs="Arial"/>
          <w:sz w:val="24"/>
          <w:szCs w:val="24"/>
          <w:lang w:eastAsia="en-GB"/>
        </w:rPr>
        <w:t xml:space="preserve"> </w:t>
      </w:r>
      <w:r w:rsidR="000C4DE8" w:rsidRPr="004025A7">
        <w:rPr>
          <w:rFonts w:eastAsia="Times" w:cs="Arial"/>
          <w:sz w:val="24"/>
          <w:szCs w:val="24"/>
          <w:lang w:eastAsia="en-GB"/>
        </w:rPr>
        <w:t>(</w:t>
      </w:r>
      <w:r w:rsidR="0012551F" w:rsidRPr="004025A7">
        <w:rPr>
          <w:rFonts w:eastAsia="Times" w:cs="Arial"/>
          <w:sz w:val="24"/>
          <w:szCs w:val="24"/>
          <w:lang w:eastAsia="en-GB"/>
        </w:rPr>
        <w:t xml:space="preserve">subject to agreement of the Curriculum </w:t>
      </w:r>
      <w:r w:rsidR="00757753">
        <w:rPr>
          <w:rFonts w:eastAsia="Times" w:cs="Arial"/>
          <w:sz w:val="24"/>
          <w:szCs w:val="24"/>
          <w:lang w:eastAsia="en-GB"/>
        </w:rPr>
        <w:t>Lead</w:t>
      </w:r>
      <w:r w:rsidR="0012551F" w:rsidRPr="004025A7">
        <w:rPr>
          <w:rFonts w:eastAsia="Times" w:cs="Arial"/>
          <w:sz w:val="24"/>
          <w:szCs w:val="24"/>
          <w:lang w:eastAsia="en-GB"/>
        </w:rPr>
        <w:t>)</w:t>
      </w:r>
      <w:r w:rsidRPr="004025A7">
        <w:rPr>
          <w:rFonts w:eastAsia="Times" w:cs="Arial"/>
          <w:sz w:val="24"/>
          <w:szCs w:val="24"/>
          <w:lang w:eastAsia="en-GB"/>
        </w:rPr>
        <w:t xml:space="preserve"> at a cost of £100.</w:t>
      </w:r>
      <w:r w:rsidR="005623FE" w:rsidRPr="004025A7">
        <w:rPr>
          <w:rFonts w:eastAsia="Times" w:cs="Arial"/>
          <w:sz w:val="24"/>
          <w:szCs w:val="24"/>
          <w:lang w:eastAsia="en-GB"/>
        </w:rPr>
        <w:t xml:space="preserve">  (Please note, not all subjects are available to </w:t>
      </w:r>
      <w:proofErr w:type="spellStart"/>
      <w:r w:rsidR="005623FE" w:rsidRPr="004025A7">
        <w:rPr>
          <w:rFonts w:eastAsia="Times" w:cs="Arial"/>
          <w:sz w:val="24"/>
          <w:szCs w:val="24"/>
          <w:lang w:eastAsia="en-GB"/>
        </w:rPr>
        <w:t>resit</w:t>
      </w:r>
      <w:proofErr w:type="spellEnd"/>
      <w:r w:rsidR="005623FE" w:rsidRPr="004025A7">
        <w:rPr>
          <w:rFonts w:eastAsia="Times" w:cs="Arial"/>
          <w:sz w:val="24"/>
          <w:szCs w:val="24"/>
          <w:lang w:eastAsia="en-GB"/>
        </w:rPr>
        <w:t>).</w:t>
      </w:r>
      <w:r w:rsidR="007E1505">
        <w:rPr>
          <w:rFonts w:eastAsia="Times" w:cs="Arial"/>
          <w:sz w:val="24"/>
          <w:szCs w:val="24"/>
          <w:lang w:eastAsia="en-GB"/>
        </w:rPr>
        <w:t xml:space="preserve">  </w:t>
      </w:r>
      <w:r w:rsidR="007E1505" w:rsidRPr="00E17B37">
        <w:rPr>
          <w:rFonts w:eastAsia="Times" w:cs="Arial"/>
          <w:sz w:val="24"/>
          <w:szCs w:val="24"/>
          <w:lang w:eastAsia="en-GB"/>
        </w:rPr>
        <w:t xml:space="preserve">The exception is when a learner is not satisfied with their grade awarded by the Awarding Body and feels it does not reflect their ability, in instances where the exam has not been taken and other marking schemes, such as Centre Assessed Grades, have been used to award a grade – such as 2020 example of Covid-19 lockdown exams cancellations.  In this instance, </w:t>
      </w:r>
      <w:r w:rsidR="00335556" w:rsidRPr="00E17B37">
        <w:rPr>
          <w:rFonts w:eastAsia="Times" w:cs="Arial"/>
          <w:sz w:val="24"/>
          <w:szCs w:val="24"/>
          <w:lang w:eastAsia="en-GB"/>
        </w:rPr>
        <w:t>it will not be considered a resit as the original exam has not been attempted and will not be subject to cost.</w:t>
      </w:r>
      <w:r w:rsidR="00335556">
        <w:rPr>
          <w:rFonts w:eastAsia="Times" w:cs="Arial"/>
          <w:sz w:val="24"/>
          <w:szCs w:val="24"/>
          <w:lang w:eastAsia="en-GB"/>
        </w:rPr>
        <w:t xml:space="preserve">  </w:t>
      </w:r>
    </w:p>
    <w:p w14:paraId="4627B360" w14:textId="77777777" w:rsidR="00AE2328" w:rsidRPr="004025A7" w:rsidRDefault="00AE2328" w:rsidP="00942F2D">
      <w:pPr>
        <w:ind w:left="360" w:right="-1"/>
        <w:jc w:val="both"/>
        <w:rPr>
          <w:rFonts w:eastAsia="Times" w:cs="Arial"/>
          <w:sz w:val="24"/>
          <w:szCs w:val="24"/>
          <w:lang w:eastAsia="en-GB"/>
        </w:rPr>
      </w:pPr>
    </w:p>
    <w:p w14:paraId="7C194C7A" w14:textId="77777777" w:rsidR="005A0A20" w:rsidRPr="004025A7" w:rsidRDefault="005A0A20" w:rsidP="00942F2D">
      <w:pPr>
        <w:numPr>
          <w:ilvl w:val="0"/>
          <w:numId w:val="32"/>
        </w:numPr>
        <w:ind w:left="360" w:right="-1"/>
        <w:jc w:val="both"/>
        <w:rPr>
          <w:rFonts w:eastAsia="Times" w:cs="Arial"/>
          <w:sz w:val="24"/>
          <w:szCs w:val="24"/>
          <w:lang w:eastAsia="en-GB"/>
        </w:rPr>
      </w:pPr>
      <w:r w:rsidRPr="004025A7">
        <w:rPr>
          <w:rFonts w:eastAsia="Times" w:cs="Arial"/>
          <w:sz w:val="24"/>
          <w:szCs w:val="24"/>
          <w:lang w:eastAsia="en-GB"/>
        </w:rPr>
        <w:t>GCSE resits are not available for learners who have been awarded a grade 1 or 2.  In this instance the whole year of teaching and learning must be undertaken</w:t>
      </w:r>
      <w:r w:rsidR="000C4DE8" w:rsidRPr="004025A7">
        <w:rPr>
          <w:rFonts w:eastAsia="Times" w:cs="Arial"/>
          <w:sz w:val="24"/>
          <w:szCs w:val="24"/>
          <w:lang w:eastAsia="en-GB"/>
        </w:rPr>
        <w:t xml:space="preserve"> (subject to re-assessment)</w:t>
      </w:r>
      <w:r w:rsidRPr="004025A7">
        <w:rPr>
          <w:rFonts w:eastAsia="Times" w:cs="Arial"/>
          <w:sz w:val="24"/>
          <w:szCs w:val="24"/>
          <w:lang w:eastAsia="en-GB"/>
        </w:rPr>
        <w:t>.</w:t>
      </w:r>
    </w:p>
    <w:p w14:paraId="7197E605" w14:textId="77777777" w:rsidR="00AE2328" w:rsidRPr="004025A7" w:rsidRDefault="00AE2328" w:rsidP="00AE2328">
      <w:pPr>
        <w:ind w:left="360" w:right="-1"/>
        <w:rPr>
          <w:rFonts w:eastAsia="Times" w:cs="Arial"/>
          <w:sz w:val="24"/>
          <w:szCs w:val="24"/>
          <w:lang w:eastAsia="en-GB"/>
        </w:rPr>
      </w:pPr>
    </w:p>
    <w:p w14:paraId="6B6037D6" w14:textId="77777777" w:rsidR="0098777C" w:rsidRPr="004025A7" w:rsidRDefault="00EC5393" w:rsidP="005A0A20">
      <w:pPr>
        <w:numPr>
          <w:ilvl w:val="0"/>
          <w:numId w:val="32"/>
        </w:numPr>
        <w:ind w:left="360" w:right="-1"/>
        <w:jc w:val="both"/>
        <w:rPr>
          <w:rFonts w:eastAsia="Times" w:cs="Arial"/>
          <w:sz w:val="24"/>
          <w:szCs w:val="24"/>
          <w:lang w:eastAsia="en-GB"/>
        </w:rPr>
      </w:pPr>
      <w:r w:rsidRPr="004025A7">
        <w:rPr>
          <w:rFonts w:eastAsia="Times" w:cs="Arial"/>
          <w:sz w:val="24"/>
          <w:szCs w:val="24"/>
          <w:lang w:eastAsia="en-GB"/>
        </w:rPr>
        <w:t>Resits</w:t>
      </w:r>
      <w:r w:rsidR="0098777C" w:rsidRPr="004025A7">
        <w:rPr>
          <w:rFonts w:eastAsia="Times" w:cs="Arial"/>
          <w:sz w:val="24"/>
          <w:szCs w:val="24"/>
          <w:lang w:eastAsia="en-GB"/>
        </w:rPr>
        <w:t xml:space="preserve"> will be </w:t>
      </w:r>
      <w:r w:rsidR="00FF00CF" w:rsidRPr="004025A7">
        <w:rPr>
          <w:rFonts w:eastAsia="Times" w:cs="Arial"/>
          <w:sz w:val="24"/>
          <w:szCs w:val="24"/>
          <w:lang w:eastAsia="en-GB"/>
        </w:rPr>
        <w:t xml:space="preserve">only </w:t>
      </w:r>
      <w:r w:rsidR="0098777C" w:rsidRPr="004025A7">
        <w:rPr>
          <w:rFonts w:eastAsia="Times" w:cs="Arial"/>
          <w:sz w:val="24"/>
          <w:szCs w:val="24"/>
          <w:lang w:eastAsia="en-GB"/>
        </w:rPr>
        <w:t>offered to learn</w:t>
      </w:r>
      <w:r w:rsidR="00FF00CF" w:rsidRPr="004025A7">
        <w:rPr>
          <w:rFonts w:eastAsia="Times" w:cs="Arial"/>
          <w:sz w:val="24"/>
          <w:szCs w:val="24"/>
          <w:lang w:eastAsia="en-GB"/>
        </w:rPr>
        <w:t xml:space="preserve">ers, where appropriate and </w:t>
      </w:r>
      <w:r w:rsidR="0098777C" w:rsidRPr="004025A7">
        <w:rPr>
          <w:rFonts w:eastAsia="Times" w:cs="Arial"/>
          <w:sz w:val="24"/>
          <w:szCs w:val="24"/>
          <w:lang w:eastAsia="en-GB"/>
        </w:rPr>
        <w:t>in line with exam board requirements</w:t>
      </w:r>
      <w:r w:rsidR="00FF00CF" w:rsidRPr="004025A7">
        <w:rPr>
          <w:rFonts w:eastAsia="Times" w:cs="Arial"/>
          <w:sz w:val="24"/>
          <w:szCs w:val="24"/>
          <w:lang w:eastAsia="en-GB"/>
        </w:rPr>
        <w:t>.</w:t>
      </w:r>
    </w:p>
    <w:p w14:paraId="654B0DD7" w14:textId="77777777" w:rsidR="00AE2328" w:rsidRPr="004025A7" w:rsidRDefault="00AE2328" w:rsidP="00AE2328">
      <w:pPr>
        <w:ind w:left="360" w:right="-1"/>
        <w:jc w:val="both"/>
        <w:rPr>
          <w:rFonts w:eastAsia="Times" w:cs="Arial"/>
          <w:sz w:val="24"/>
          <w:szCs w:val="24"/>
          <w:lang w:eastAsia="en-GB"/>
        </w:rPr>
      </w:pPr>
    </w:p>
    <w:p w14:paraId="6B40A34A" w14:textId="77777777" w:rsidR="00F3083B" w:rsidRPr="004025A7" w:rsidRDefault="00F3083B" w:rsidP="00335556">
      <w:pPr>
        <w:ind w:right="-1"/>
        <w:jc w:val="both"/>
        <w:rPr>
          <w:rFonts w:eastAsia="Times" w:cs="Arial"/>
          <w:sz w:val="24"/>
          <w:szCs w:val="24"/>
          <w:lang w:eastAsia="en-GB"/>
        </w:rPr>
      </w:pPr>
    </w:p>
    <w:p w14:paraId="29C530A4" w14:textId="77777777" w:rsidR="006A5BC1" w:rsidRPr="004025A7" w:rsidRDefault="00F3083B" w:rsidP="004025A7">
      <w:pPr>
        <w:ind w:right="-1"/>
        <w:jc w:val="center"/>
        <w:rPr>
          <w:rFonts w:eastAsia="Times" w:cs="Arial"/>
          <w:b/>
          <w:sz w:val="28"/>
          <w:szCs w:val="28"/>
          <w:lang w:eastAsia="en-GB"/>
        </w:rPr>
      </w:pPr>
      <w:r w:rsidRPr="004025A7">
        <w:rPr>
          <w:rFonts w:eastAsia="Times" w:cs="Arial"/>
          <w:b/>
          <w:sz w:val="28"/>
          <w:szCs w:val="28"/>
          <w:lang w:eastAsia="en-GB"/>
        </w:rPr>
        <w:t>Exam Resit Request Form (for exceptional circumstances only)</w:t>
      </w:r>
    </w:p>
    <w:p w14:paraId="0CE7C6A4" w14:textId="77777777" w:rsidR="00D33E41" w:rsidRPr="004025A7" w:rsidRDefault="00D33E41" w:rsidP="0012551F">
      <w:pPr>
        <w:ind w:right="-1"/>
        <w:jc w:val="both"/>
        <w:rPr>
          <w:rFonts w:eastAsia="Times" w:cs="Arial"/>
          <w:b/>
          <w:sz w:val="24"/>
          <w:szCs w:val="24"/>
          <w:lang w:eastAsia="en-GB"/>
        </w:rPr>
      </w:pPr>
    </w:p>
    <w:p w14:paraId="32BC4ADC" w14:textId="77777777" w:rsidR="00E12FB2" w:rsidRPr="004025A7" w:rsidRDefault="00E12FB2" w:rsidP="0012551F">
      <w:pPr>
        <w:ind w:right="-1"/>
        <w:jc w:val="both"/>
        <w:rPr>
          <w:rFonts w:eastAsia="Times" w:cs="Arial"/>
          <w:b/>
          <w:sz w:val="24"/>
          <w:szCs w:val="24"/>
          <w:lang w:eastAsia="en-GB"/>
        </w:rPr>
      </w:pPr>
    </w:p>
    <w:p w14:paraId="7C90A61F" w14:textId="77777777" w:rsidR="00D33E41" w:rsidRPr="004025A7" w:rsidRDefault="00D33E41" w:rsidP="004025A7">
      <w:pPr>
        <w:ind w:right="-1"/>
        <w:jc w:val="center"/>
        <w:rPr>
          <w:rFonts w:eastAsia="Times" w:cs="Arial"/>
          <w:b/>
          <w:sz w:val="24"/>
          <w:szCs w:val="24"/>
          <w:u w:val="single"/>
          <w:lang w:eastAsia="en-GB"/>
        </w:rPr>
      </w:pPr>
      <w:r w:rsidRPr="004025A7">
        <w:rPr>
          <w:rFonts w:eastAsia="Times" w:cs="Arial"/>
          <w:b/>
          <w:sz w:val="24"/>
          <w:szCs w:val="24"/>
          <w:u w:val="single"/>
          <w:lang w:eastAsia="en-GB"/>
        </w:rPr>
        <w:t>To be completed by the Tutor</w:t>
      </w:r>
      <w:r w:rsidR="004025A7" w:rsidRPr="004025A7">
        <w:rPr>
          <w:rFonts w:eastAsia="Times" w:cs="Arial"/>
          <w:b/>
          <w:sz w:val="24"/>
          <w:szCs w:val="24"/>
          <w:u w:val="single"/>
          <w:lang w:eastAsia="en-GB"/>
        </w:rPr>
        <w:t xml:space="preserve"> and then emailed to ACL SLT &amp; ACL Exams Team</w:t>
      </w:r>
    </w:p>
    <w:p w14:paraId="5441E90C" w14:textId="77777777" w:rsidR="00F3083B" w:rsidRPr="004025A7" w:rsidRDefault="00F3083B" w:rsidP="0012551F">
      <w:pPr>
        <w:ind w:right="-1"/>
        <w:jc w:val="both"/>
        <w:rPr>
          <w:rFonts w:eastAsia="Times" w:cs="Arial"/>
          <w:b/>
          <w:sz w:val="24"/>
          <w:szCs w:val="24"/>
          <w:lang w:eastAsia="en-GB"/>
        </w:rPr>
      </w:pPr>
    </w:p>
    <w:tbl>
      <w:tblPr>
        <w:tblStyle w:val="TableGrid"/>
        <w:tblW w:w="0" w:type="auto"/>
        <w:tblInd w:w="249" w:type="dxa"/>
        <w:tblLook w:val="04A0" w:firstRow="1" w:lastRow="0" w:firstColumn="1" w:lastColumn="0" w:noHBand="0" w:noVBand="1"/>
      </w:tblPr>
      <w:tblGrid>
        <w:gridCol w:w="2660"/>
        <w:gridCol w:w="6202"/>
      </w:tblGrid>
      <w:tr w:rsidR="00F3083B" w:rsidRPr="004025A7" w14:paraId="765168E3" w14:textId="77777777" w:rsidTr="008567D8">
        <w:trPr>
          <w:trHeight w:val="633"/>
        </w:trPr>
        <w:tc>
          <w:tcPr>
            <w:tcW w:w="2660" w:type="dxa"/>
            <w:vAlign w:val="center"/>
          </w:tcPr>
          <w:p w14:paraId="7F965FE0" w14:textId="77777777" w:rsidR="00F3083B" w:rsidRPr="004025A7" w:rsidRDefault="00F3083B" w:rsidP="00F3083B">
            <w:pPr>
              <w:ind w:right="-1"/>
              <w:rPr>
                <w:rFonts w:eastAsia="Times" w:cs="Arial"/>
                <w:sz w:val="24"/>
                <w:szCs w:val="24"/>
                <w:lang w:eastAsia="en-GB"/>
              </w:rPr>
            </w:pPr>
            <w:r w:rsidRPr="004025A7">
              <w:rPr>
                <w:rFonts w:eastAsia="Times" w:cs="Arial"/>
                <w:sz w:val="24"/>
                <w:szCs w:val="24"/>
                <w:lang w:eastAsia="en-GB"/>
              </w:rPr>
              <w:t>Learner Name:</w:t>
            </w:r>
          </w:p>
        </w:tc>
        <w:tc>
          <w:tcPr>
            <w:tcW w:w="6202" w:type="dxa"/>
            <w:vAlign w:val="center"/>
          </w:tcPr>
          <w:p w14:paraId="46E91181" w14:textId="77777777" w:rsidR="00F3083B" w:rsidRPr="004025A7" w:rsidRDefault="00F3083B" w:rsidP="0012551F">
            <w:pPr>
              <w:ind w:right="-1"/>
              <w:jc w:val="both"/>
              <w:rPr>
                <w:rFonts w:eastAsia="Times" w:cs="Arial"/>
                <w:sz w:val="24"/>
                <w:szCs w:val="24"/>
                <w:lang w:eastAsia="en-GB"/>
              </w:rPr>
            </w:pPr>
          </w:p>
        </w:tc>
      </w:tr>
      <w:tr w:rsidR="00F3083B" w:rsidRPr="004025A7" w14:paraId="7F41898A" w14:textId="77777777" w:rsidTr="008567D8">
        <w:trPr>
          <w:trHeight w:val="633"/>
        </w:trPr>
        <w:tc>
          <w:tcPr>
            <w:tcW w:w="2660" w:type="dxa"/>
            <w:vAlign w:val="center"/>
          </w:tcPr>
          <w:p w14:paraId="2C31C34D" w14:textId="77777777" w:rsidR="00F3083B" w:rsidRPr="004025A7" w:rsidRDefault="00F3083B" w:rsidP="00F3083B">
            <w:pPr>
              <w:ind w:right="-1"/>
              <w:rPr>
                <w:rFonts w:eastAsia="Times" w:cs="Arial"/>
                <w:sz w:val="24"/>
                <w:szCs w:val="24"/>
                <w:lang w:eastAsia="en-GB"/>
              </w:rPr>
            </w:pPr>
            <w:r w:rsidRPr="004025A7">
              <w:rPr>
                <w:rFonts w:eastAsia="Times" w:cs="Arial"/>
                <w:sz w:val="24"/>
                <w:szCs w:val="24"/>
                <w:lang w:eastAsia="en-GB"/>
              </w:rPr>
              <w:t>Account No:</w:t>
            </w:r>
          </w:p>
        </w:tc>
        <w:tc>
          <w:tcPr>
            <w:tcW w:w="6202" w:type="dxa"/>
            <w:vAlign w:val="center"/>
          </w:tcPr>
          <w:p w14:paraId="0C1E3E1D" w14:textId="77777777" w:rsidR="00F3083B" w:rsidRPr="004025A7" w:rsidRDefault="00F3083B" w:rsidP="0012551F">
            <w:pPr>
              <w:ind w:right="-1"/>
              <w:jc w:val="both"/>
              <w:rPr>
                <w:rFonts w:eastAsia="Times" w:cs="Arial"/>
                <w:sz w:val="24"/>
                <w:szCs w:val="24"/>
                <w:lang w:eastAsia="en-GB"/>
              </w:rPr>
            </w:pPr>
          </w:p>
        </w:tc>
      </w:tr>
      <w:tr w:rsidR="00F3083B" w:rsidRPr="004025A7" w14:paraId="1453E69F" w14:textId="77777777" w:rsidTr="008567D8">
        <w:trPr>
          <w:trHeight w:val="633"/>
        </w:trPr>
        <w:tc>
          <w:tcPr>
            <w:tcW w:w="2660" w:type="dxa"/>
            <w:vAlign w:val="center"/>
          </w:tcPr>
          <w:p w14:paraId="10467D61" w14:textId="77777777" w:rsidR="00F3083B" w:rsidRPr="004025A7" w:rsidRDefault="00F3083B" w:rsidP="00F3083B">
            <w:pPr>
              <w:ind w:right="-1"/>
              <w:rPr>
                <w:rFonts w:eastAsia="Times" w:cs="Arial"/>
                <w:sz w:val="24"/>
                <w:szCs w:val="24"/>
                <w:lang w:eastAsia="en-GB"/>
              </w:rPr>
            </w:pPr>
            <w:r w:rsidRPr="004025A7">
              <w:rPr>
                <w:rFonts w:eastAsia="Times" w:cs="Arial"/>
                <w:sz w:val="24"/>
                <w:szCs w:val="24"/>
                <w:lang w:eastAsia="en-GB"/>
              </w:rPr>
              <w:t>Course Code:</w:t>
            </w:r>
          </w:p>
        </w:tc>
        <w:tc>
          <w:tcPr>
            <w:tcW w:w="6202" w:type="dxa"/>
            <w:vAlign w:val="center"/>
          </w:tcPr>
          <w:p w14:paraId="7B44AAA8" w14:textId="77777777" w:rsidR="00F3083B" w:rsidRPr="004025A7" w:rsidRDefault="00F3083B" w:rsidP="0012551F">
            <w:pPr>
              <w:ind w:right="-1"/>
              <w:jc w:val="both"/>
              <w:rPr>
                <w:rFonts w:eastAsia="Times" w:cs="Arial"/>
                <w:sz w:val="24"/>
                <w:szCs w:val="24"/>
                <w:lang w:eastAsia="en-GB"/>
              </w:rPr>
            </w:pPr>
          </w:p>
        </w:tc>
      </w:tr>
      <w:tr w:rsidR="00F3083B" w:rsidRPr="004025A7" w14:paraId="51E3C09A" w14:textId="77777777" w:rsidTr="008567D8">
        <w:trPr>
          <w:trHeight w:val="633"/>
        </w:trPr>
        <w:tc>
          <w:tcPr>
            <w:tcW w:w="2660" w:type="dxa"/>
            <w:vAlign w:val="center"/>
          </w:tcPr>
          <w:p w14:paraId="71C31157" w14:textId="77777777" w:rsidR="00F3083B" w:rsidRPr="004025A7" w:rsidRDefault="00F3083B" w:rsidP="00F3083B">
            <w:pPr>
              <w:ind w:right="-1"/>
              <w:rPr>
                <w:rFonts w:eastAsia="Times" w:cs="Arial"/>
                <w:sz w:val="24"/>
                <w:szCs w:val="24"/>
                <w:lang w:eastAsia="en-GB"/>
              </w:rPr>
            </w:pPr>
            <w:r w:rsidRPr="004025A7">
              <w:rPr>
                <w:rFonts w:eastAsia="Times" w:cs="Arial"/>
                <w:sz w:val="24"/>
                <w:szCs w:val="24"/>
                <w:lang w:eastAsia="en-GB"/>
              </w:rPr>
              <w:t>Exam to be resat:</w:t>
            </w:r>
          </w:p>
        </w:tc>
        <w:tc>
          <w:tcPr>
            <w:tcW w:w="6202" w:type="dxa"/>
            <w:vAlign w:val="center"/>
          </w:tcPr>
          <w:p w14:paraId="637D1D8E" w14:textId="77777777" w:rsidR="00F3083B" w:rsidRPr="004025A7" w:rsidRDefault="00F3083B" w:rsidP="0012551F">
            <w:pPr>
              <w:ind w:right="-1"/>
              <w:jc w:val="both"/>
              <w:rPr>
                <w:rFonts w:eastAsia="Times" w:cs="Arial"/>
                <w:sz w:val="24"/>
                <w:szCs w:val="24"/>
                <w:lang w:eastAsia="en-GB"/>
              </w:rPr>
            </w:pPr>
          </w:p>
        </w:tc>
      </w:tr>
      <w:tr w:rsidR="00F3083B" w:rsidRPr="004025A7" w14:paraId="30D873C0" w14:textId="77777777" w:rsidTr="008567D8">
        <w:trPr>
          <w:trHeight w:val="633"/>
        </w:trPr>
        <w:tc>
          <w:tcPr>
            <w:tcW w:w="2660" w:type="dxa"/>
            <w:vAlign w:val="center"/>
          </w:tcPr>
          <w:p w14:paraId="2960C2FE" w14:textId="77777777" w:rsidR="00F3083B" w:rsidRPr="004025A7" w:rsidRDefault="00F3083B" w:rsidP="00F3083B">
            <w:pPr>
              <w:ind w:right="-1"/>
              <w:rPr>
                <w:rFonts w:eastAsia="Times" w:cs="Arial"/>
                <w:sz w:val="24"/>
                <w:szCs w:val="24"/>
                <w:lang w:eastAsia="en-GB"/>
              </w:rPr>
            </w:pPr>
            <w:r w:rsidRPr="004025A7">
              <w:rPr>
                <w:rFonts w:eastAsia="Times" w:cs="Arial"/>
                <w:sz w:val="24"/>
                <w:szCs w:val="24"/>
                <w:lang w:eastAsia="en-GB"/>
              </w:rPr>
              <w:t>Attempt No:</w:t>
            </w:r>
          </w:p>
        </w:tc>
        <w:tc>
          <w:tcPr>
            <w:tcW w:w="6202" w:type="dxa"/>
            <w:vAlign w:val="center"/>
          </w:tcPr>
          <w:p w14:paraId="00254519" w14:textId="77777777" w:rsidR="00F3083B" w:rsidRPr="004025A7" w:rsidRDefault="00F3083B" w:rsidP="0012551F">
            <w:pPr>
              <w:ind w:right="-1"/>
              <w:jc w:val="both"/>
              <w:rPr>
                <w:rFonts w:eastAsia="Times" w:cs="Arial"/>
                <w:sz w:val="24"/>
                <w:szCs w:val="24"/>
                <w:lang w:eastAsia="en-GB"/>
              </w:rPr>
            </w:pPr>
          </w:p>
        </w:tc>
      </w:tr>
      <w:tr w:rsidR="00F3083B" w:rsidRPr="004025A7" w14:paraId="5E4E51ED" w14:textId="77777777" w:rsidTr="008567D8">
        <w:trPr>
          <w:trHeight w:val="1405"/>
        </w:trPr>
        <w:tc>
          <w:tcPr>
            <w:tcW w:w="2660" w:type="dxa"/>
            <w:vAlign w:val="center"/>
          </w:tcPr>
          <w:p w14:paraId="7ADD51E8" w14:textId="77777777" w:rsidR="00D33E41" w:rsidRPr="004025A7" w:rsidRDefault="00F3083B" w:rsidP="00F3083B">
            <w:pPr>
              <w:ind w:right="-1"/>
              <w:rPr>
                <w:rFonts w:eastAsia="Times" w:cs="Arial"/>
                <w:sz w:val="24"/>
                <w:szCs w:val="24"/>
                <w:lang w:eastAsia="en-GB"/>
              </w:rPr>
            </w:pPr>
            <w:r w:rsidRPr="004025A7">
              <w:rPr>
                <w:rFonts w:eastAsia="Times" w:cs="Arial"/>
                <w:sz w:val="24"/>
                <w:szCs w:val="24"/>
                <w:lang w:eastAsia="en-GB"/>
              </w:rPr>
              <w:t>Justification:</w:t>
            </w:r>
          </w:p>
        </w:tc>
        <w:tc>
          <w:tcPr>
            <w:tcW w:w="6202" w:type="dxa"/>
            <w:vAlign w:val="center"/>
          </w:tcPr>
          <w:p w14:paraId="179C329C" w14:textId="77777777" w:rsidR="00D33E41" w:rsidRPr="004025A7" w:rsidRDefault="00D33E41" w:rsidP="0012551F">
            <w:pPr>
              <w:ind w:right="-1"/>
              <w:jc w:val="both"/>
              <w:rPr>
                <w:rFonts w:eastAsia="Times" w:cs="Arial"/>
                <w:sz w:val="24"/>
                <w:szCs w:val="24"/>
                <w:lang w:eastAsia="en-GB"/>
              </w:rPr>
            </w:pPr>
          </w:p>
        </w:tc>
      </w:tr>
      <w:tr w:rsidR="00D33E41" w:rsidRPr="004025A7" w14:paraId="3646D7F3" w14:textId="77777777" w:rsidTr="008567D8">
        <w:trPr>
          <w:trHeight w:val="567"/>
        </w:trPr>
        <w:tc>
          <w:tcPr>
            <w:tcW w:w="2660" w:type="dxa"/>
            <w:vAlign w:val="center"/>
          </w:tcPr>
          <w:p w14:paraId="7DA9E755" w14:textId="77777777" w:rsidR="00D33E41" w:rsidRPr="004025A7" w:rsidRDefault="00D33E41" w:rsidP="00D33E41">
            <w:pPr>
              <w:ind w:right="-1"/>
              <w:jc w:val="both"/>
              <w:rPr>
                <w:rFonts w:eastAsia="Times" w:cs="Arial"/>
                <w:sz w:val="24"/>
                <w:szCs w:val="24"/>
                <w:lang w:eastAsia="en-GB"/>
              </w:rPr>
            </w:pPr>
            <w:r w:rsidRPr="004025A7">
              <w:rPr>
                <w:rFonts w:eastAsia="Times" w:cs="Arial"/>
                <w:sz w:val="24"/>
                <w:szCs w:val="24"/>
                <w:lang w:eastAsia="en-GB"/>
              </w:rPr>
              <w:t>Tutor Name:</w:t>
            </w:r>
          </w:p>
        </w:tc>
        <w:tc>
          <w:tcPr>
            <w:tcW w:w="6202" w:type="dxa"/>
            <w:vAlign w:val="center"/>
          </w:tcPr>
          <w:p w14:paraId="7A1C99D7" w14:textId="77777777" w:rsidR="00D33E41" w:rsidRPr="004025A7" w:rsidRDefault="00D33E41" w:rsidP="0012551F">
            <w:pPr>
              <w:ind w:right="-1"/>
              <w:jc w:val="both"/>
              <w:rPr>
                <w:rFonts w:eastAsia="Times" w:cs="Arial"/>
                <w:sz w:val="24"/>
                <w:szCs w:val="24"/>
                <w:lang w:eastAsia="en-GB"/>
              </w:rPr>
            </w:pPr>
          </w:p>
        </w:tc>
      </w:tr>
      <w:tr w:rsidR="00D33E41" w:rsidRPr="004025A7" w14:paraId="64ACDCD3" w14:textId="77777777" w:rsidTr="008567D8">
        <w:trPr>
          <w:trHeight w:val="567"/>
        </w:trPr>
        <w:tc>
          <w:tcPr>
            <w:tcW w:w="2660" w:type="dxa"/>
            <w:vAlign w:val="center"/>
          </w:tcPr>
          <w:p w14:paraId="56D74F15" w14:textId="77777777" w:rsidR="00D33E41" w:rsidRPr="004025A7" w:rsidRDefault="00D33E41" w:rsidP="00D33E41">
            <w:pPr>
              <w:ind w:right="-1"/>
              <w:jc w:val="both"/>
              <w:rPr>
                <w:rFonts w:eastAsia="Times" w:cs="Arial"/>
                <w:sz w:val="24"/>
                <w:szCs w:val="24"/>
                <w:lang w:eastAsia="en-GB"/>
              </w:rPr>
            </w:pPr>
            <w:r w:rsidRPr="004025A7">
              <w:rPr>
                <w:rFonts w:eastAsia="Times" w:cs="Arial"/>
                <w:sz w:val="24"/>
                <w:szCs w:val="24"/>
                <w:lang w:eastAsia="en-GB"/>
              </w:rPr>
              <w:t>Tutor Signature:</w:t>
            </w:r>
          </w:p>
        </w:tc>
        <w:tc>
          <w:tcPr>
            <w:tcW w:w="6202" w:type="dxa"/>
            <w:vAlign w:val="center"/>
          </w:tcPr>
          <w:p w14:paraId="1D01AF40" w14:textId="77777777" w:rsidR="00D33E41" w:rsidRPr="004025A7" w:rsidRDefault="00D33E41" w:rsidP="0012551F">
            <w:pPr>
              <w:ind w:right="-1"/>
              <w:jc w:val="both"/>
              <w:rPr>
                <w:rFonts w:eastAsia="Times" w:cs="Arial"/>
                <w:sz w:val="24"/>
                <w:szCs w:val="24"/>
                <w:lang w:eastAsia="en-GB"/>
              </w:rPr>
            </w:pPr>
          </w:p>
        </w:tc>
      </w:tr>
      <w:tr w:rsidR="00D33E41" w:rsidRPr="004025A7" w14:paraId="2B811DCD" w14:textId="77777777" w:rsidTr="008567D8">
        <w:trPr>
          <w:trHeight w:val="567"/>
        </w:trPr>
        <w:tc>
          <w:tcPr>
            <w:tcW w:w="2660" w:type="dxa"/>
            <w:vAlign w:val="center"/>
          </w:tcPr>
          <w:p w14:paraId="56A07BCB" w14:textId="77777777" w:rsidR="00D33E41" w:rsidRPr="004025A7" w:rsidRDefault="00D33E41" w:rsidP="00D33E41">
            <w:pPr>
              <w:ind w:right="-1"/>
              <w:jc w:val="both"/>
              <w:rPr>
                <w:rFonts w:eastAsia="Times" w:cs="Arial"/>
                <w:sz w:val="24"/>
                <w:szCs w:val="24"/>
                <w:lang w:eastAsia="en-GB"/>
              </w:rPr>
            </w:pPr>
            <w:r w:rsidRPr="004025A7">
              <w:rPr>
                <w:rFonts w:eastAsia="Times" w:cs="Arial"/>
                <w:sz w:val="24"/>
                <w:szCs w:val="24"/>
                <w:lang w:eastAsia="en-GB"/>
              </w:rPr>
              <w:t>Date:</w:t>
            </w:r>
          </w:p>
        </w:tc>
        <w:tc>
          <w:tcPr>
            <w:tcW w:w="6202" w:type="dxa"/>
            <w:vAlign w:val="center"/>
          </w:tcPr>
          <w:p w14:paraId="65B9FF39" w14:textId="77777777" w:rsidR="00D33E41" w:rsidRPr="004025A7" w:rsidRDefault="00D33E41" w:rsidP="0012551F">
            <w:pPr>
              <w:ind w:right="-1"/>
              <w:jc w:val="both"/>
              <w:rPr>
                <w:rFonts w:eastAsia="Times" w:cs="Arial"/>
                <w:sz w:val="24"/>
                <w:szCs w:val="24"/>
                <w:lang w:eastAsia="en-GB"/>
              </w:rPr>
            </w:pPr>
          </w:p>
        </w:tc>
      </w:tr>
    </w:tbl>
    <w:p w14:paraId="13611120" w14:textId="77777777" w:rsidR="00F3083B" w:rsidRDefault="00F3083B" w:rsidP="0012551F">
      <w:pPr>
        <w:ind w:right="-1"/>
        <w:jc w:val="both"/>
        <w:rPr>
          <w:rFonts w:eastAsia="Times" w:cs="Arial"/>
          <w:sz w:val="24"/>
          <w:szCs w:val="24"/>
          <w:lang w:eastAsia="en-GB"/>
        </w:rPr>
      </w:pPr>
    </w:p>
    <w:p w14:paraId="0DDAAF53" w14:textId="77777777" w:rsidR="008567D8" w:rsidRPr="004025A7" w:rsidRDefault="008567D8" w:rsidP="0012551F">
      <w:pPr>
        <w:ind w:right="-1"/>
        <w:jc w:val="both"/>
        <w:rPr>
          <w:rFonts w:eastAsia="Times" w:cs="Arial"/>
          <w:sz w:val="24"/>
          <w:szCs w:val="24"/>
          <w:lang w:eastAsia="en-GB"/>
        </w:rPr>
      </w:pPr>
    </w:p>
    <w:p w14:paraId="1984CD8F" w14:textId="77777777" w:rsidR="00F3083B" w:rsidRPr="004025A7" w:rsidRDefault="00D33E41" w:rsidP="0012551F">
      <w:pPr>
        <w:ind w:right="-1"/>
        <w:jc w:val="both"/>
        <w:rPr>
          <w:rFonts w:eastAsia="Times" w:cs="Arial"/>
          <w:b/>
          <w:sz w:val="24"/>
          <w:szCs w:val="24"/>
          <w:u w:val="single"/>
          <w:lang w:eastAsia="en-GB"/>
        </w:rPr>
      </w:pPr>
      <w:r w:rsidRPr="004025A7">
        <w:rPr>
          <w:rFonts w:eastAsia="Times" w:cs="Arial"/>
          <w:b/>
          <w:sz w:val="24"/>
          <w:szCs w:val="24"/>
          <w:u w:val="single"/>
          <w:lang w:eastAsia="en-GB"/>
        </w:rPr>
        <w:t>To be completed by a member of SLT</w:t>
      </w:r>
      <w:r w:rsidR="004025A7" w:rsidRPr="004025A7">
        <w:rPr>
          <w:rFonts w:eastAsia="Times" w:cs="Arial"/>
          <w:b/>
          <w:sz w:val="24"/>
          <w:szCs w:val="24"/>
          <w:u w:val="single"/>
          <w:lang w:eastAsia="en-GB"/>
        </w:rPr>
        <w:t xml:space="preserve"> and emailed to </w:t>
      </w:r>
      <w:r w:rsidR="008567D8">
        <w:rPr>
          <w:rFonts w:eastAsia="Times" w:cs="Arial"/>
          <w:b/>
          <w:sz w:val="24"/>
          <w:szCs w:val="24"/>
          <w:u w:val="single"/>
          <w:lang w:eastAsia="en-GB"/>
        </w:rPr>
        <w:t>T</w:t>
      </w:r>
      <w:r w:rsidR="004025A7" w:rsidRPr="004025A7">
        <w:rPr>
          <w:rFonts w:eastAsia="Times" w:cs="Arial"/>
          <w:b/>
          <w:sz w:val="24"/>
          <w:szCs w:val="24"/>
          <w:u w:val="single"/>
          <w:lang w:eastAsia="en-GB"/>
        </w:rPr>
        <w:t>utor &amp; ACL Exams Team</w:t>
      </w:r>
    </w:p>
    <w:p w14:paraId="16CEA897" w14:textId="77777777" w:rsidR="00F3083B" w:rsidRPr="004025A7" w:rsidRDefault="00F3083B" w:rsidP="0012551F">
      <w:pPr>
        <w:ind w:right="-1"/>
        <w:jc w:val="both"/>
        <w:rPr>
          <w:rFonts w:eastAsia="Times" w:cs="Arial"/>
          <w:sz w:val="24"/>
          <w:szCs w:val="24"/>
          <w:lang w:eastAsia="en-GB"/>
        </w:rPr>
      </w:pPr>
    </w:p>
    <w:tbl>
      <w:tblPr>
        <w:tblStyle w:val="TableGrid"/>
        <w:tblW w:w="0" w:type="auto"/>
        <w:tblInd w:w="250" w:type="dxa"/>
        <w:tblLook w:val="04A0" w:firstRow="1" w:lastRow="0" w:firstColumn="1" w:lastColumn="0" w:noHBand="0" w:noVBand="1"/>
      </w:tblPr>
      <w:tblGrid>
        <w:gridCol w:w="1985"/>
        <w:gridCol w:w="6945"/>
      </w:tblGrid>
      <w:tr w:rsidR="00E17B37" w:rsidRPr="004025A7" w14:paraId="085D72CB" w14:textId="77777777" w:rsidTr="00E17B37">
        <w:trPr>
          <w:trHeight w:val="732"/>
        </w:trPr>
        <w:tc>
          <w:tcPr>
            <w:tcW w:w="1985" w:type="dxa"/>
            <w:vAlign w:val="center"/>
          </w:tcPr>
          <w:p w14:paraId="3AD483AB" w14:textId="2FE83290" w:rsidR="00E17B37" w:rsidRPr="004025A7" w:rsidRDefault="00E17B37" w:rsidP="008567D8">
            <w:pPr>
              <w:ind w:right="-1"/>
              <w:jc w:val="center"/>
              <w:rPr>
                <w:rFonts w:eastAsia="Times" w:cs="Arial"/>
                <w:sz w:val="24"/>
                <w:szCs w:val="24"/>
                <w:lang w:eastAsia="en-GB"/>
              </w:rPr>
            </w:pPr>
          </w:p>
        </w:tc>
        <w:tc>
          <w:tcPr>
            <w:tcW w:w="6945" w:type="dxa"/>
            <w:vAlign w:val="center"/>
          </w:tcPr>
          <w:p w14:paraId="112660D5" w14:textId="1934205F" w:rsidR="00E17B37" w:rsidRPr="004025A7" w:rsidRDefault="00E17B37" w:rsidP="008567D8">
            <w:pPr>
              <w:ind w:right="-1"/>
              <w:jc w:val="center"/>
              <w:rPr>
                <w:rFonts w:eastAsia="Times" w:cs="Arial"/>
                <w:sz w:val="24"/>
                <w:szCs w:val="24"/>
                <w:lang w:eastAsia="en-GB"/>
              </w:rPr>
            </w:pPr>
            <w:r>
              <w:rPr>
                <w:rFonts w:eastAsia="Times" w:cs="Arial"/>
                <w:sz w:val="24"/>
                <w:szCs w:val="24"/>
                <w:lang w:eastAsia="en-GB"/>
              </w:rPr>
              <w:t xml:space="preserve">Agreed / Rejected </w:t>
            </w:r>
            <w:r w:rsidRPr="004025A7">
              <w:rPr>
                <w:rFonts w:eastAsia="Times" w:cs="Arial"/>
                <w:sz w:val="24"/>
                <w:szCs w:val="24"/>
                <w:lang w:eastAsia="en-GB"/>
              </w:rPr>
              <w:t>(delete as appropriate)</w:t>
            </w:r>
          </w:p>
        </w:tc>
      </w:tr>
      <w:tr w:rsidR="00D33E41" w:rsidRPr="004025A7" w14:paraId="6047EF86" w14:textId="77777777" w:rsidTr="008567D8">
        <w:trPr>
          <w:trHeight w:val="1418"/>
        </w:trPr>
        <w:tc>
          <w:tcPr>
            <w:tcW w:w="1985" w:type="dxa"/>
            <w:vAlign w:val="center"/>
          </w:tcPr>
          <w:p w14:paraId="04099E0E" w14:textId="77777777" w:rsidR="00D33E41" w:rsidRPr="004025A7" w:rsidRDefault="00D33E41" w:rsidP="008567D8">
            <w:pPr>
              <w:ind w:right="-1"/>
              <w:rPr>
                <w:rFonts w:eastAsia="Times" w:cs="Arial"/>
                <w:sz w:val="24"/>
                <w:szCs w:val="24"/>
                <w:lang w:eastAsia="en-GB"/>
              </w:rPr>
            </w:pPr>
            <w:r w:rsidRPr="004025A7">
              <w:rPr>
                <w:rFonts w:eastAsia="Times" w:cs="Arial"/>
                <w:sz w:val="24"/>
                <w:szCs w:val="24"/>
                <w:lang w:eastAsia="en-GB"/>
              </w:rPr>
              <w:t>Reason for rejection:</w:t>
            </w:r>
          </w:p>
        </w:tc>
        <w:tc>
          <w:tcPr>
            <w:tcW w:w="6945" w:type="dxa"/>
            <w:vAlign w:val="center"/>
          </w:tcPr>
          <w:p w14:paraId="00013D6E" w14:textId="77777777" w:rsidR="00D33E41" w:rsidRPr="004025A7" w:rsidRDefault="00D33E41" w:rsidP="008567D8">
            <w:pPr>
              <w:ind w:right="-1"/>
              <w:rPr>
                <w:rFonts w:eastAsia="Times" w:cs="Arial"/>
                <w:sz w:val="24"/>
                <w:szCs w:val="24"/>
                <w:lang w:eastAsia="en-GB"/>
              </w:rPr>
            </w:pPr>
          </w:p>
          <w:p w14:paraId="4A9E5D3B" w14:textId="77777777" w:rsidR="00E12FB2" w:rsidRPr="004025A7" w:rsidRDefault="00E12FB2" w:rsidP="008567D8">
            <w:pPr>
              <w:ind w:right="-1"/>
              <w:rPr>
                <w:rFonts w:eastAsia="Times" w:cs="Arial"/>
                <w:sz w:val="24"/>
                <w:szCs w:val="24"/>
                <w:lang w:eastAsia="en-GB"/>
              </w:rPr>
            </w:pPr>
          </w:p>
          <w:p w14:paraId="386B8A16" w14:textId="77777777" w:rsidR="00E12FB2" w:rsidRPr="004025A7" w:rsidRDefault="00E12FB2" w:rsidP="008567D8">
            <w:pPr>
              <w:ind w:right="-1"/>
              <w:rPr>
                <w:rFonts w:eastAsia="Times" w:cs="Arial"/>
                <w:sz w:val="24"/>
                <w:szCs w:val="24"/>
                <w:lang w:eastAsia="en-GB"/>
              </w:rPr>
            </w:pPr>
          </w:p>
          <w:p w14:paraId="109D33AE" w14:textId="77777777" w:rsidR="00E12FB2" w:rsidRDefault="00E12FB2" w:rsidP="008567D8">
            <w:pPr>
              <w:ind w:right="-1"/>
              <w:rPr>
                <w:rFonts w:eastAsia="Times" w:cs="Arial"/>
                <w:sz w:val="24"/>
                <w:szCs w:val="24"/>
                <w:lang w:eastAsia="en-GB"/>
              </w:rPr>
            </w:pPr>
          </w:p>
          <w:p w14:paraId="79D44AD6" w14:textId="77777777" w:rsidR="008567D8" w:rsidRPr="004025A7" w:rsidRDefault="008567D8" w:rsidP="008567D8">
            <w:pPr>
              <w:ind w:right="-1"/>
              <w:rPr>
                <w:rFonts w:eastAsia="Times" w:cs="Arial"/>
                <w:sz w:val="24"/>
                <w:szCs w:val="24"/>
                <w:lang w:eastAsia="en-GB"/>
              </w:rPr>
            </w:pPr>
          </w:p>
        </w:tc>
      </w:tr>
      <w:tr w:rsidR="00D33E41" w:rsidRPr="004025A7" w14:paraId="1409935E" w14:textId="77777777" w:rsidTr="008567D8">
        <w:trPr>
          <w:trHeight w:val="567"/>
        </w:trPr>
        <w:tc>
          <w:tcPr>
            <w:tcW w:w="1985" w:type="dxa"/>
            <w:vAlign w:val="center"/>
          </w:tcPr>
          <w:p w14:paraId="42BCC437" w14:textId="77777777" w:rsidR="00D33E41" w:rsidRPr="004025A7" w:rsidRDefault="00D33E41" w:rsidP="008567D8">
            <w:pPr>
              <w:ind w:right="-1"/>
              <w:rPr>
                <w:rFonts w:eastAsia="Times" w:cs="Arial"/>
                <w:sz w:val="24"/>
                <w:szCs w:val="24"/>
                <w:lang w:eastAsia="en-GB"/>
              </w:rPr>
            </w:pPr>
            <w:r w:rsidRPr="004025A7">
              <w:rPr>
                <w:rFonts w:eastAsia="Times" w:cs="Arial"/>
                <w:sz w:val="24"/>
                <w:szCs w:val="24"/>
                <w:lang w:eastAsia="en-GB"/>
              </w:rPr>
              <w:t>SLT Name:</w:t>
            </w:r>
          </w:p>
        </w:tc>
        <w:tc>
          <w:tcPr>
            <w:tcW w:w="6945" w:type="dxa"/>
            <w:vAlign w:val="center"/>
          </w:tcPr>
          <w:p w14:paraId="5EC05855" w14:textId="77777777" w:rsidR="00D33E41" w:rsidRPr="004025A7" w:rsidRDefault="00D33E41" w:rsidP="008567D8">
            <w:pPr>
              <w:ind w:right="-1"/>
              <w:rPr>
                <w:rFonts w:eastAsia="Times" w:cs="Arial"/>
                <w:sz w:val="24"/>
                <w:szCs w:val="24"/>
                <w:lang w:eastAsia="en-GB"/>
              </w:rPr>
            </w:pPr>
          </w:p>
        </w:tc>
      </w:tr>
      <w:tr w:rsidR="00D33E41" w:rsidRPr="004025A7" w14:paraId="400031C4" w14:textId="77777777" w:rsidTr="008567D8">
        <w:trPr>
          <w:trHeight w:val="567"/>
        </w:trPr>
        <w:tc>
          <w:tcPr>
            <w:tcW w:w="1985" w:type="dxa"/>
            <w:vAlign w:val="center"/>
          </w:tcPr>
          <w:p w14:paraId="4E67327F" w14:textId="77777777" w:rsidR="00D33E41" w:rsidRPr="004025A7" w:rsidRDefault="00D33E41" w:rsidP="008567D8">
            <w:pPr>
              <w:ind w:right="-1"/>
              <w:rPr>
                <w:rFonts w:eastAsia="Times" w:cs="Arial"/>
                <w:sz w:val="24"/>
                <w:szCs w:val="24"/>
                <w:lang w:eastAsia="en-GB"/>
              </w:rPr>
            </w:pPr>
            <w:r w:rsidRPr="004025A7">
              <w:rPr>
                <w:rFonts w:eastAsia="Times" w:cs="Arial"/>
                <w:sz w:val="24"/>
                <w:szCs w:val="24"/>
                <w:lang w:eastAsia="en-GB"/>
              </w:rPr>
              <w:t>SLT Signature:</w:t>
            </w:r>
          </w:p>
        </w:tc>
        <w:tc>
          <w:tcPr>
            <w:tcW w:w="6945" w:type="dxa"/>
            <w:vAlign w:val="center"/>
          </w:tcPr>
          <w:p w14:paraId="68091890" w14:textId="77777777" w:rsidR="00D33E41" w:rsidRPr="004025A7" w:rsidRDefault="00D33E41" w:rsidP="008567D8">
            <w:pPr>
              <w:ind w:right="-1"/>
              <w:rPr>
                <w:rFonts w:eastAsia="Times" w:cs="Arial"/>
                <w:sz w:val="24"/>
                <w:szCs w:val="24"/>
                <w:lang w:eastAsia="en-GB"/>
              </w:rPr>
            </w:pPr>
          </w:p>
        </w:tc>
      </w:tr>
      <w:tr w:rsidR="00D33E41" w:rsidRPr="004025A7" w14:paraId="795601CA" w14:textId="77777777" w:rsidTr="008567D8">
        <w:trPr>
          <w:trHeight w:val="567"/>
        </w:trPr>
        <w:tc>
          <w:tcPr>
            <w:tcW w:w="1985" w:type="dxa"/>
            <w:vAlign w:val="center"/>
          </w:tcPr>
          <w:p w14:paraId="628203CB" w14:textId="77777777" w:rsidR="00D33E41" w:rsidRPr="004025A7" w:rsidRDefault="00D33E41" w:rsidP="008567D8">
            <w:pPr>
              <w:ind w:right="-1"/>
              <w:rPr>
                <w:rFonts w:eastAsia="Times" w:cs="Arial"/>
                <w:sz w:val="24"/>
                <w:szCs w:val="24"/>
                <w:lang w:eastAsia="en-GB"/>
              </w:rPr>
            </w:pPr>
            <w:r w:rsidRPr="004025A7">
              <w:rPr>
                <w:rFonts w:eastAsia="Times" w:cs="Arial"/>
                <w:sz w:val="24"/>
                <w:szCs w:val="24"/>
                <w:lang w:eastAsia="en-GB"/>
              </w:rPr>
              <w:t>Date:</w:t>
            </w:r>
          </w:p>
        </w:tc>
        <w:tc>
          <w:tcPr>
            <w:tcW w:w="6945" w:type="dxa"/>
            <w:vAlign w:val="center"/>
          </w:tcPr>
          <w:p w14:paraId="30D8698D" w14:textId="77777777" w:rsidR="00D33E41" w:rsidRPr="004025A7" w:rsidRDefault="00D33E41" w:rsidP="008567D8">
            <w:pPr>
              <w:ind w:right="-1"/>
              <w:rPr>
                <w:rFonts w:eastAsia="Times" w:cs="Arial"/>
                <w:sz w:val="24"/>
                <w:szCs w:val="24"/>
                <w:lang w:eastAsia="en-GB"/>
              </w:rPr>
            </w:pPr>
          </w:p>
        </w:tc>
      </w:tr>
    </w:tbl>
    <w:p w14:paraId="738F8BBB" w14:textId="6423C3F6" w:rsidR="00F3083B" w:rsidRDefault="00F3083B" w:rsidP="008567D8">
      <w:pPr>
        <w:ind w:right="-1"/>
        <w:jc w:val="both"/>
        <w:rPr>
          <w:rFonts w:eastAsia="Times" w:cs="Arial"/>
          <w:sz w:val="24"/>
          <w:szCs w:val="24"/>
          <w:lang w:eastAsia="en-GB"/>
        </w:rPr>
      </w:pPr>
    </w:p>
    <w:p w14:paraId="4B219EC4" w14:textId="2C046C39" w:rsidR="00942F2D" w:rsidRPr="004025A7" w:rsidRDefault="00942F2D" w:rsidP="00942F2D">
      <w:pPr>
        <w:ind w:right="-1"/>
        <w:jc w:val="both"/>
        <w:rPr>
          <w:rFonts w:eastAsia="Times" w:cs="Arial"/>
          <w:sz w:val="24"/>
          <w:szCs w:val="24"/>
          <w:lang w:eastAsia="en-GB"/>
        </w:rPr>
      </w:pPr>
      <w:r w:rsidRPr="00942F2D">
        <w:rPr>
          <w:rFonts w:eastAsia="Times" w:cs="Arial"/>
          <w:sz w:val="24"/>
          <w:szCs w:val="24"/>
          <w:lang w:eastAsia="en-GB"/>
        </w:rPr>
        <w:lastRenderedPageBreak/>
        <w:t xml:space="preserve">If you require this document in any other format, please email </w:t>
      </w:r>
      <w:hyperlink r:id="rId9" w:history="1">
        <w:r w:rsidRPr="0061181C">
          <w:rPr>
            <w:rStyle w:val="Hyperlink"/>
            <w:rFonts w:eastAsia="Times" w:cs="Arial"/>
            <w:sz w:val="24"/>
            <w:szCs w:val="24"/>
            <w:lang w:eastAsia="en-GB"/>
          </w:rPr>
          <w:t>jaimie.huckfield@essex.gov.uk</w:t>
        </w:r>
      </w:hyperlink>
      <w:r>
        <w:rPr>
          <w:rFonts w:eastAsia="Times" w:cs="Arial"/>
          <w:sz w:val="24"/>
          <w:szCs w:val="24"/>
          <w:lang w:eastAsia="en-GB"/>
        </w:rPr>
        <w:t xml:space="preserve"> </w:t>
      </w:r>
      <w:r w:rsidRPr="00942F2D">
        <w:rPr>
          <w:rFonts w:eastAsia="Times" w:cs="Arial"/>
          <w:sz w:val="24"/>
          <w:szCs w:val="24"/>
          <w:lang w:eastAsia="en-GB"/>
        </w:rPr>
        <w:t>stating the document name in full and the format you need.</w:t>
      </w:r>
    </w:p>
    <w:sectPr w:rsidR="00942F2D" w:rsidRPr="004025A7" w:rsidSect="004025A7">
      <w:footerReference w:type="default" r:id="rId10"/>
      <w:pgSz w:w="12240" w:h="15840"/>
      <w:pgMar w:top="851" w:right="1474" w:bottom="907"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3992" w14:textId="77777777" w:rsidR="00110AE4" w:rsidRDefault="00110AE4">
      <w:r>
        <w:separator/>
      </w:r>
    </w:p>
  </w:endnote>
  <w:endnote w:type="continuationSeparator" w:id="0">
    <w:p w14:paraId="4D0F4522" w14:textId="77777777" w:rsidR="00110AE4" w:rsidRDefault="0011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531D" w14:textId="6324EA7F" w:rsidR="00591154" w:rsidRPr="00591154" w:rsidRDefault="00532DEB" w:rsidP="00591154">
    <w:pPr>
      <w:tabs>
        <w:tab w:val="center" w:pos="4550"/>
        <w:tab w:val="left" w:pos="5818"/>
      </w:tabs>
      <w:ind w:right="260"/>
      <w:rPr>
        <w:sz w:val="16"/>
        <w:szCs w:val="16"/>
      </w:rPr>
    </w:pPr>
    <w:r>
      <w:rPr>
        <w:spacing w:val="60"/>
        <w:sz w:val="16"/>
        <w:szCs w:val="16"/>
      </w:rPr>
      <w:t>2023_24</w:t>
    </w:r>
    <w:r>
      <w:rPr>
        <w:spacing w:val="60"/>
        <w:sz w:val="16"/>
        <w:szCs w:val="16"/>
      </w:rPr>
      <w:tab/>
    </w:r>
    <w:r>
      <w:rPr>
        <w:spacing w:val="60"/>
        <w:sz w:val="16"/>
        <w:szCs w:val="16"/>
      </w:rPr>
      <w:tab/>
    </w:r>
    <w:r>
      <w:rPr>
        <w:spacing w:val="60"/>
        <w:sz w:val="16"/>
        <w:szCs w:val="16"/>
      </w:rPr>
      <w:tab/>
    </w:r>
    <w:r w:rsidR="00591154" w:rsidRPr="00591154">
      <w:rPr>
        <w:spacing w:val="60"/>
        <w:sz w:val="16"/>
        <w:szCs w:val="16"/>
      </w:rPr>
      <w:tab/>
    </w:r>
    <w:r w:rsidR="00591154" w:rsidRPr="00591154">
      <w:rPr>
        <w:spacing w:val="60"/>
        <w:sz w:val="16"/>
        <w:szCs w:val="16"/>
      </w:rPr>
      <w:tab/>
      <w:t>Page</w:t>
    </w:r>
    <w:r w:rsidR="00591154" w:rsidRPr="00591154">
      <w:rPr>
        <w:sz w:val="16"/>
        <w:szCs w:val="16"/>
      </w:rPr>
      <w:t xml:space="preserve"> </w:t>
    </w:r>
    <w:r w:rsidR="00591154" w:rsidRPr="00591154">
      <w:rPr>
        <w:sz w:val="16"/>
        <w:szCs w:val="16"/>
      </w:rPr>
      <w:fldChar w:fldCharType="begin"/>
    </w:r>
    <w:r w:rsidR="00591154" w:rsidRPr="00591154">
      <w:rPr>
        <w:sz w:val="16"/>
        <w:szCs w:val="16"/>
      </w:rPr>
      <w:instrText xml:space="preserve"> PAGE   \* MERGEFORMAT </w:instrText>
    </w:r>
    <w:r w:rsidR="00591154" w:rsidRPr="00591154">
      <w:rPr>
        <w:sz w:val="16"/>
        <w:szCs w:val="16"/>
      </w:rPr>
      <w:fldChar w:fldCharType="separate"/>
    </w:r>
    <w:r w:rsidR="00591154" w:rsidRPr="00591154">
      <w:rPr>
        <w:noProof/>
        <w:sz w:val="16"/>
        <w:szCs w:val="16"/>
      </w:rPr>
      <w:t>1</w:t>
    </w:r>
    <w:r w:rsidR="00591154" w:rsidRPr="00591154">
      <w:rPr>
        <w:sz w:val="16"/>
        <w:szCs w:val="16"/>
      </w:rPr>
      <w:fldChar w:fldCharType="end"/>
    </w:r>
    <w:r w:rsidR="00591154" w:rsidRPr="00591154">
      <w:rPr>
        <w:sz w:val="16"/>
        <w:szCs w:val="16"/>
      </w:rPr>
      <w:t xml:space="preserve"> | </w:t>
    </w:r>
    <w:r w:rsidR="00591154" w:rsidRPr="00591154">
      <w:rPr>
        <w:sz w:val="16"/>
        <w:szCs w:val="16"/>
      </w:rPr>
      <w:fldChar w:fldCharType="begin"/>
    </w:r>
    <w:r w:rsidR="00591154" w:rsidRPr="00591154">
      <w:rPr>
        <w:sz w:val="16"/>
        <w:szCs w:val="16"/>
      </w:rPr>
      <w:instrText xml:space="preserve"> NUMPAGES  \* Arabic  \* MERGEFORMAT </w:instrText>
    </w:r>
    <w:r w:rsidR="00591154" w:rsidRPr="00591154">
      <w:rPr>
        <w:sz w:val="16"/>
        <w:szCs w:val="16"/>
      </w:rPr>
      <w:fldChar w:fldCharType="separate"/>
    </w:r>
    <w:r w:rsidR="00591154" w:rsidRPr="00591154">
      <w:rPr>
        <w:noProof/>
        <w:sz w:val="16"/>
        <w:szCs w:val="16"/>
      </w:rPr>
      <w:t>1</w:t>
    </w:r>
    <w:r w:rsidR="00591154" w:rsidRPr="00591154">
      <w:rPr>
        <w:sz w:val="16"/>
        <w:szCs w:val="16"/>
      </w:rPr>
      <w:fldChar w:fldCharType="end"/>
    </w:r>
  </w:p>
  <w:p w14:paraId="328B563A" w14:textId="77777777" w:rsidR="00EC5393" w:rsidRPr="00591154" w:rsidRDefault="00EC5393">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6BE57" w14:textId="77777777" w:rsidR="00110AE4" w:rsidRDefault="00110AE4">
      <w:r>
        <w:separator/>
      </w:r>
    </w:p>
  </w:footnote>
  <w:footnote w:type="continuationSeparator" w:id="0">
    <w:p w14:paraId="3B6DAA17" w14:textId="77777777" w:rsidR="00110AE4" w:rsidRDefault="00110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812"/>
    <w:multiLevelType w:val="hybridMultilevel"/>
    <w:tmpl w:val="5C90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A770E"/>
    <w:multiLevelType w:val="hybridMultilevel"/>
    <w:tmpl w:val="57665A8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F3563"/>
    <w:multiLevelType w:val="hybridMultilevel"/>
    <w:tmpl w:val="A78077AE"/>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41B76"/>
    <w:multiLevelType w:val="hybridMultilevel"/>
    <w:tmpl w:val="502C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8622E"/>
    <w:multiLevelType w:val="singleLevel"/>
    <w:tmpl w:val="BA1AF766"/>
    <w:lvl w:ilvl="0">
      <w:start w:val="1"/>
      <w:numFmt w:val="bullet"/>
      <w:lvlText w:val=""/>
      <w:lvlJc w:val="left"/>
      <w:pPr>
        <w:tabs>
          <w:tab w:val="num" w:pos="576"/>
        </w:tabs>
        <w:ind w:left="576" w:hanging="432"/>
      </w:pPr>
      <w:rPr>
        <w:rFonts w:ascii="Wingdings" w:hAnsi="Wingdings" w:hint="default"/>
      </w:rPr>
    </w:lvl>
  </w:abstractNum>
  <w:abstractNum w:abstractNumId="5" w15:restartNumberingAfterBreak="0">
    <w:nsid w:val="1AA561F2"/>
    <w:multiLevelType w:val="hybridMultilevel"/>
    <w:tmpl w:val="86A051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3B7812"/>
    <w:multiLevelType w:val="multilevel"/>
    <w:tmpl w:val="3904C0AC"/>
    <w:lvl w:ilvl="0">
      <w:start w:val="1"/>
      <w:numFmt w:val="bullet"/>
      <w:lvlText w:val=""/>
      <w:lvlJc w:val="left"/>
      <w:pPr>
        <w:tabs>
          <w:tab w:val="num" w:pos="576"/>
        </w:tabs>
        <w:ind w:left="576" w:hanging="432"/>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453625"/>
    <w:multiLevelType w:val="singleLevel"/>
    <w:tmpl w:val="BA1AF766"/>
    <w:lvl w:ilvl="0">
      <w:start w:val="1"/>
      <w:numFmt w:val="bullet"/>
      <w:lvlText w:val=""/>
      <w:lvlJc w:val="left"/>
      <w:pPr>
        <w:tabs>
          <w:tab w:val="num" w:pos="576"/>
        </w:tabs>
        <w:ind w:left="576" w:hanging="432"/>
      </w:pPr>
      <w:rPr>
        <w:rFonts w:ascii="Wingdings" w:hAnsi="Wingdings" w:hint="default"/>
      </w:rPr>
    </w:lvl>
  </w:abstractNum>
  <w:abstractNum w:abstractNumId="8" w15:restartNumberingAfterBreak="0">
    <w:nsid w:val="253D57A7"/>
    <w:multiLevelType w:val="multilevel"/>
    <w:tmpl w:val="2DD8128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CE7D79"/>
    <w:multiLevelType w:val="hybridMultilevel"/>
    <w:tmpl w:val="D83CF2B0"/>
    <w:lvl w:ilvl="0" w:tplc="08090001">
      <w:start w:val="1"/>
      <w:numFmt w:val="bullet"/>
      <w:lvlText w:val=""/>
      <w:lvlJc w:val="left"/>
      <w:pPr>
        <w:tabs>
          <w:tab w:val="num" w:pos="864"/>
        </w:tabs>
        <w:ind w:left="864" w:hanging="360"/>
      </w:pPr>
      <w:rPr>
        <w:rFonts w:ascii="Symbol" w:hAnsi="Symbol" w:hint="default"/>
      </w:rPr>
    </w:lvl>
    <w:lvl w:ilvl="1" w:tplc="08090003" w:tentative="1">
      <w:start w:val="1"/>
      <w:numFmt w:val="bullet"/>
      <w:lvlText w:val="o"/>
      <w:lvlJc w:val="left"/>
      <w:pPr>
        <w:tabs>
          <w:tab w:val="num" w:pos="1584"/>
        </w:tabs>
        <w:ind w:left="1584" w:hanging="360"/>
      </w:pPr>
      <w:rPr>
        <w:rFonts w:ascii="Courier New" w:hAnsi="Courier New" w:cs="Courier New" w:hint="default"/>
      </w:rPr>
    </w:lvl>
    <w:lvl w:ilvl="2" w:tplc="08090005" w:tentative="1">
      <w:start w:val="1"/>
      <w:numFmt w:val="bullet"/>
      <w:lvlText w:val=""/>
      <w:lvlJc w:val="left"/>
      <w:pPr>
        <w:tabs>
          <w:tab w:val="num" w:pos="2304"/>
        </w:tabs>
        <w:ind w:left="2304" w:hanging="360"/>
      </w:pPr>
      <w:rPr>
        <w:rFonts w:ascii="Wingdings" w:hAnsi="Wingdings" w:hint="default"/>
      </w:rPr>
    </w:lvl>
    <w:lvl w:ilvl="3" w:tplc="08090001" w:tentative="1">
      <w:start w:val="1"/>
      <w:numFmt w:val="bullet"/>
      <w:lvlText w:val=""/>
      <w:lvlJc w:val="left"/>
      <w:pPr>
        <w:tabs>
          <w:tab w:val="num" w:pos="3024"/>
        </w:tabs>
        <w:ind w:left="3024" w:hanging="360"/>
      </w:pPr>
      <w:rPr>
        <w:rFonts w:ascii="Symbol" w:hAnsi="Symbol" w:hint="default"/>
      </w:rPr>
    </w:lvl>
    <w:lvl w:ilvl="4" w:tplc="08090003" w:tentative="1">
      <w:start w:val="1"/>
      <w:numFmt w:val="bullet"/>
      <w:lvlText w:val="o"/>
      <w:lvlJc w:val="left"/>
      <w:pPr>
        <w:tabs>
          <w:tab w:val="num" w:pos="3744"/>
        </w:tabs>
        <w:ind w:left="3744" w:hanging="360"/>
      </w:pPr>
      <w:rPr>
        <w:rFonts w:ascii="Courier New" w:hAnsi="Courier New" w:cs="Courier New" w:hint="default"/>
      </w:rPr>
    </w:lvl>
    <w:lvl w:ilvl="5" w:tplc="08090005" w:tentative="1">
      <w:start w:val="1"/>
      <w:numFmt w:val="bullet"/>
      <w:lvlText w:val=""/>
      <w:lvlJc w:val="left"/>
      <w:pPr>
        <w:tabs>
          <w:tab w:val="num" w:pos="4464"/>
        </w:tabs>
        <w:ind w:left="4464" w:hanging="360"/>
      </w:pPr>
      <w:rPr>
        <w:rFonts w:ascii="Wingdings" w:hAnsi="Wingdings" w:hint="default"/>
      </w:rPr>
    </w:lvl>
    <w:lvl w:ilvl="6" w:tplc="08090001" w:tentative="1">
      <w:start w:val="1"/>
      <w:numFmt w:val="bullet"/>
      <w:lvlText w:val=""/>
      <w:lvlJc w:val="left"/>
      <w:pPr>
        <w:tabs>
          <w:tab w:val="num" w:pos="5184"/>
        </w:tabs>
        <w:ind w:left="5184" w:hanging="360"/>
      </w:pPr>
      <w:rPr>
        <w:rFonts w:ascii="Symbol" w:hAnsi="Symbol" w:hint="default"/>
      </w:rPr>
    </w:lvl>
    <w:lvl w:ilvl="7" w:tplc="08090003" w:tentative="1">
      <w:start w:val="1"/>
      <w:numFmt w:val="bullet"/>
      <w:lvlText w:val="o"/>
      <w:lvlJc w:val="left"/>
      <w:pPr>
        <w:tabs>
          <w:tab w:val="num" w:pos="5904"/>
        </w:tabs>
        <w:ind w:left="5904" w:hanging="360"/>
      </w:pPr>
      <w:rPr>
        <w:rFonts w:ascii="Courier New" w:hAnsi="Courier New" w:cs="Courier New" w:hint="default"/>
      </w:rPr>
    </w:lvl>
    <w:lvl w:ilvl="8" w:tplc="08090005" w:tentative="1">
      <w:start w:val="1"/>
      <w:numFmt w:val="bullet"/>
      <w:lvlText w:val=""/>
      <w:lvlJc w:val="left"/>
      <w:pPr>
        <w:tabs>
          <w:tab w:val="num" w:pos="6624"/>
        </w:tabs>
        <w:ind w:left="6624" w:hanging="360"/>
      </w:pPr>
      <w:rPr>
        <w:rFonts w:ascii="Wingdings" w:hAnsi="Wingdings" w:hint="default"/>
      </w:rPr>
    </w:lvl>
  </w:abstractNum>
  <w:abstractNum w:abstractNumId="10" w15:restartNumberingAfterBreak="0">
    <w:nsid w:val="349C761B"/>
    <w:multiLevelType w:val="singleLevel"/>
    <w:tmpl w:val="BA1AF766"/>
    <w:lvl w:ilvl="0">
      <w:start w:val="1"/>
      <w:numFmt w:val="bullet"/>
      <w:lvlText w:val=""/>
      <w:lvlJc w:val="left"/>
      <w:pPr>
        <w:tabs>
          <w:tab w:val="num" w:pos="576"/>
        </w:tabs>
        <w:ind w:left="576" w:hanging="432"/>
      </w:pPr>
      <w:rPr>
        <w:rFonts w:ascii="Wingdings" w:hAnsi="Wingdings" w:hint="default"/>
      </w:rPr>
    </w:lvl>
  </w:abstractNum>
  <w:abstractNum w:abstractNumId="11" w15:restartNumberingAfterBreak="0">
    <w:nsid w:val="36AC34F6"/>
    <w:multiLevelType w:val="hybridMultilevel"/>
    <w:tmpl w:val="F9F82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3C565C"/>
    <w:multiLevelType w:val="singleLevel"/>
    <w:tmpl w:val="BA1AF766"/>
    <w:lvl w:ilvl="0">
      <w:start w:val="1"/>
      <w:numFmt w:val="bullet"/>
      <w:lvlText w:val=""/>
      <w:lvlJc w:val="left"/>
      <w:pPr>
        <w:tabs>
          <w:tab w:val="num" w:pos="576"/>
        </w:tabs>
        <w:ind w:left="576" w:hanging="432"/>
      </w:pPr>
      <w:rPr>
        <w:rFonts w:ascii="Wingdings" w:hAnsi="Wingdings" w:hint="default"/>
      </w:rPr>
    </w:lvl>
  </w:abstractNum>
  <w:abstractNum w:abstractNumId="13" w15:restartNumberingAfterBreak="0">
    <w:nsid w:val="3A587861"/>
    <w:multiLevelType w:val="hybridMultilevel"/>
    <w:tmpl w:val="81007DD8"/>
    <w:lvl w:ilvl="0" w:tplc="08090001">
      <w:start w:val="1"/>
      <w:numFmt w:val="bullet"/>
      <w:lvlText w:val=""/>
      <w:lvlJc w:val="left"/>
      <w:pPr>
        <w:tabs>
          <w:tab w:val="num" w:pos="864"/>
        </w:tabs>
        <w:ind w:left="864" w:hanging="360"/>
      </w:pPr>
      <w:rPr>
        <w:rFonts w:ascii="Symbol" w:hAnsi="Symbol" w:hint="default"/>
      </w:rPr>
    </w:lvl>
    <w:lvl w:ilvl="1" w:tplc="08090003">
      <w:start w:val="1"/>
      <w:numFmt w:val="bullet"/>
      <w:lvlText w:val="o"/>
      <w:lvlJc w:val="left"/>
      <w:pPr>
        <w:tabs>
          <w:tab w:val="num" w:pos="1584"/>
        </w:tabs>
        <w:ind w:left="1584" w:hanging="360"/>
      </w:pPr>
      <w:rPr>
        <w:rFonts w:ascii="Courier New" w:hAnsi="Courier New" w:cs="Courier New" w:hint="default"/>
      </w:rPr>
    </w:lvl>
    <w:lvl w:ilvl="2" w:tplc="08090001">
      <w:start w:val="1"/>
      <w:numFmt w:val="bullet"/>
      <w:lvlText w:val=""/>
      <w:lvlJc w:val="left"/>
      <w:pPr>
        <w:tabs>
          <w:tab w:val="num" w:pos="2304"/>
        </w:tabs>
        <w:ind w:left="2304" w:hanging="360"/>
      </w:pPr>
      <w:rPr>
        <w:rFonts w:ascii="Symbol" w:hAnsi="Symbol" w:hint="default"/>
      </w:rPr>
    </w:lvl>
    <w:lvl w:ilvl="3" w:tplc="08090001" w:tentative="1">
      <w:start w:val="1"/>
      <w:numFmt w:val="bullet"/>
      <w:lvlText w:val=""/>
      <w:lvlJc w:val="left"/>
      <w:pPr>
        <w:tabs>
          <w:tab w:val="num" w:pos="3024"/>
        </w:tabs>
        <w:ind w:left="3024" w:hanging="360"/>
      </w:pPr>
      <w:rPr>
        <w:rFonts w:ascii="Symbol" w:hAnsi="Symbol" w:hint="default"/>
      </w:rPr>
    </w:lvl>
    <w:lvl w:ilvl="4" w:tplc="08090003" w:tentative="1">
      <w:start w:val="1"/>
      <w:numFmt w:val="bullet"/>
      <w:lvlText w:val="o"/>
      <w:lvlJc w:val="left"/>
      <w:pPr>
        <w:tabs>
          <w:tab w:val="num" w:pos="3744"/>
        </w:tabs>
        <w:ind w:left="3744" w:hanging="360"/>
      </w:pPr>
      <w:rPr>
        <w:rFonts w:ascii="Courier New" w:hAnsi="Courier New" w:cs="Courier New" w:hint="default"/>
      </w:rPr>
    </w:lvl>
    <w:lvl w:ilvl="5" w:tplc="08090005" w:tentative="1">
      <w:start w:val="1"/>
      <w:numFmt w:val="bullet"/>
      <w:lvlText w:val=""/>
      <w:lvlJc w:val="left"/>
      <w:pPr>
        <w:tabs>
          <w:tab w:val="num" w:pos="4464"/>
        </w:tabs>
        <w:ind w:left="4464" w:hanging="360"/>
      </w:pPr>
      <w:rPr>
        <w:rFonts w:ascii="Wingdings" w:hAnsi="Wingdings" w:hint="default"/>
      </w:rPr>
    </w:lvl>
    <w:lvl w:ilvl="6" w:tplc="08090001" w:tentative="1">
      <w:start w:val="1"/>
      <w:numFmt w:val="bullet"/>
      <w:lvlText w:val=""/>
      <w:lvlJc w:val="left"/>
      <w:pPr>
        <w:tabs>
          <w:tab w:val="num" w:pos="5184"/>
        </w:tabs>
        <w:ind w:left="5184" w:hanging="360"/>
      </w:pPr>
      <w:rPr>
        <w:rFonts w:ascii="Symbol" w:hAnsi="Symbol" w:hint="default"/>
      </w:rPr>
    </w:lvl>
    <w:lvl w:ilvl="7" w:tplc="08090003" w:tentative="1">
      <w:start w:val="1"/>
      <w:numFmt w:val="bullet"/>
      <w:lvlText w:val="o"/>
      <w:lvlJc w:val="left"/>
      <w:pPr>
        <w:tabs>
          <w:tab w:val="num" w:pos="5904"/>
        </w:tabs>
        <w:ind w:left="5904" w:hanging="360"/>
      </w:pPr>
      <w:rPr>
        <w:rFonts w:ascii="Courier New" w:hAnsi="Courier New" w:cs="Courier New" w:hint="default"/>
      </w:rPr>
    </w:lvl>
    <w:lvl w:ilvl="8" w:tplc="08090005" w:tentative="1">
      <w:start w:val="1"/>
      <w:numFmt w:val="bullet"/>
      <w:lvlText w:val=""/>
      <w:lvlJc w:val="left"/>
      <w:pPr>
        <w:tabs>
          <w:tab w:val="num" w:pos="6624"/>
        </w:tabs>
        <w:ind w:left="6624" w:hanging="360"/>
      </w:pPr>
      <w:rPr>
        <w:rFonts w:ascii="Wingdings" w:hAnsi="Wingdings" w:hint="default"/>
      </w:rPr>
    </w:lvl>
  </w:abstractNum>
  <w:abstractNum w:abstractNumId="14" w15:restartNumberingAfterBreak="0">
    <w:nsid w:val="42237B27"/>
    <w:multiLevelType w:val="hybridMultilevel"/>
    <w:tmpl w:val="5E6CA7A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CD7FB3"/>
    <w:multiLevelType w:val="hybridMultilevel"/>
    <w:tmpl w:val="7F82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00B10"/>
    <w:multiLevelType w:val="hybridMultilevel"/>
    <w:tmpl w:val="3904C0AC"/>
    <w:lvl w:ilvl="0" w:tplc="BA1AF766">
      <w:start w:val="1"/>
      <w:numFmt w:val="bullet"/>
      <w:lvlText w:val=""/>
      <w:lvlJc w:val="left"/>
      <w:pPr>
        <w:tabs>
          <w:tab w:val="num" w:pos="576"/>
        </w:tabs>
        <w:ind w:left="576" w:hanging="432"/>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F3248B"/>
    <w:multiLevelType w:val="singleLevel"/>
    <w:tmpl w:val="BA1AF766"/>
    <w:lvl w:ilvl="0">
      <w:start w:val="1"/>
      <w:numFmt w:val="bullet"/>
      <w:lvlText w:val=""/>
      <w:lvlJc w:val="left"/>
      <w:pPr>
        <w:tabs>
          <w:tab w:val="num" w:pos="576"/>
        </w:tabs>
        <w:ind w:left="576" w:hanging="432"/>
      </w:pPr>
      <w:rPr>
        <w:rFonts w:ascii="Wingdings" w:hAnsi="Wingdings" w:hint="default"/>
      </w:rPr>
    </w:lvl>
  </w:abstractNum>
  <w:abstractNum w:abstractNumId="18" w15:restartNumberingAfterBreak="0">
    <w:nsid w:val="53EA78C3"/>
    <w:multiLevelType w:val="hybridMultilevel"/>
    <w:tmpl w:val="CA944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2707AF"/>
    <w:multiLevelType w:val="hybridMultilevel"/>
    <w:tmpl w:val="03AC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645E3D"/>
    <w:multiLevelType w:val="singleLevel"/>
    <w:tmpl w:val="2EAE38CE"/>
    <w:lvl w:ilvl="0">
      <w:start w:val="1"/>
      <w:numFmt w:val="decimal"/>
      <w:lvlText w:val="%1."/>
      <w:legacy w:legacy="1" w:legacySpace="0" w:legacyIndent="283"/>
      <w:lvlJc w:val="left"/>
      <w:pPr>
        <w:ind w:left="1003" w:hanging="283"/>
      </w:pPr>
    </w:lvl>
  </w:abstractNum>
  <w:abstractNum w:abstractNumId="21" w15:restartNumberingAfterBreak="0">
    <w:nsid w:val="5FDC3D8F"/>
    <w:multiLevelType w:val="hybridMultilevel"/>
    <w:tmpl w:val="C608BA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061186"/>
    <w:multiLevelType w:val="hybridMultilevel"/>
    <w:tmpl w:val="CB16854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4C7F3F"/>
    <w:multiLevelType w:val="hybridMultilevel"/>
    <w:tmpl w:val="3B743D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694159"/>
    <w:multiLevelType w:val="hybridMultilevel"/>
    <w:tmpl w:val="8BF4A3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F753BCA"/>
    <w:multiLevelType w:val="hybridMultilevel"/>
    <w:tmpl w:val="D164624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D21883"/>
    <w:multiLevelType w:val="hybridMultilevel"/>
    <w:tmpl w:val="EF3EE2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0F234B"/>
    <w:multiLevelType w:val="hybridMultilevel"/>
    <w:tmpl w:val="36AA6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1A6746"/>
    <w:multiLevelType w:val="singleLevel"/>
    <w:tmpl w:val="BA1AF766"/>
    <w:lvl w:ilvl="0">
      <w:start w:val="1"/>
      <w:numFmt w:val="bullet"/>
      <w:lvlText w:val=""/>
      <w:lvlJc w:val="left"/>
      <w:pPr>
        <w:tabs>
          <w:tab w:val="num" w:pos="576"/>
        </w:tabs>
        <w:ind w:left="576" w:hanging="432"/>
      </w:pPr>
      <w:rPr>
        <w:rFonts w:ascii="Wingdings" w:hAnsi="Wingdings" w:hint="default"/>
      </w:rPr>
    </w:lvl>
  </w:abstractNum>
  <w:abstractNum w:abstractNumId="29" w15:restartNumberingAfterBreak="0">
    <w:nsid w:val="79CF4AEC"/>
    <w:multiLevelType w:val="hybridMultilevel"/>
    <w:tmpl w:val="2DD812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9C4E39"/>
    <w:multiLevelType w:val="hybridMultilevel"/>
    <w:tmpl w:val="527845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686201179">
    <w:abstractNumId w:val="1"/>
  </w:num>
  <w:num w:numId="2" w16cid:durableId="1515151791">
    <w:abstractNumId w:val="20"/>
  </w:num>
  <w:num w:numId="3" w16cid:durableId="557203758">
    <w:abstractNumId w:val="17"/>
  </w:num>
  <w:num w:numId="4" w16cid:durableId="1064448276">
    <w:abstractNumId w:val="10"/>
  </w:num>
  <w:num w:numId="5" w16cid:durableId="1318067487">
    <w:abstractNumId w:val="20"/>
    <w:lvlOverride w:ilvl="0">
      <w:lvl w:ilvl="0">
        <w:start w:val="1"/>
        <w:numFmt w:val="decimal"/>
        <w:lvlText w:val="%1."/>
        <w:legacy w:legacy="1" w:legacySpace="0" w:legacyIndent="283"/>
        <w:lvlJc w:val="left"/>
        <w:pPr>
          <w:ind w:left="1003" w:hanging="283"/>
        </w:pPr>
      </w:lvl>
    </w:lvlOverride>
  </w:num>
  <w:num w:numId="6" w16cid:durableId="593126531">
    <w:abstractNumId w:val="4"/>
  </w:num>
  <w:num w:numId="7" w16cid:durableId="753933292">
    <w:abstractNumId w:val="7"/>
  </w:num>
  <w:num w:numId="8" w16cid:durableId="955330726">
    <w:abstractNumId w:val="28"/>
  </w:num>
  <w:num w:numId="9" w16cid:durableId="1465545216">
    <w:abstractNumId w:val="12"/>
  </w:num>
  <w:num w:numId="10" w16cid:durableId="634219376">
    <w:abstractNumId w:val="18"/>
  </w:num>
  <w:num w:numId="11" w16cid:durableId="2013409923">
    <w:abstractNumId w:val="30"/>
  </w:num>
  <w:num w:numId="12" w16cid:durableId="1379624127">
    <w:abstractNumId w:val="11"/>
  </w:num>
  <w:num w:numId="13" w16cid:durableId="1312754785">
    <w:abstractNumId w:val="26"/>
  </w:num>
  <w:num w:numId="14" w16cid:durableId="199974216">
    <w:abstractNumId w:val="16"/>
  </w:num>
  <w:num w:numId="15" w16cid:durableId="883567504">
    <w:abstractNumId w:val="6"/>
  </w:num>
  <w:num w:numId="16" w16cid:durableId="247810094">
    <w:abstractNumId w:val="5"/>
  </w:num>
  <w:num w:numId="17" w16cid:durableId="1677422782">
    <w:abstractNumId w:val="13"/>
  </w:num>
  <w:num w:numId="18" w16cid:durableId="1562902751">
    <w:abstractNumId w:val="9"/>
  </w:num>
  <w:num w:numId="19" w16cid:durableId="1968585107">
    <w:abstractNumId w:val="24"/>
  </w:num>
  <w:num w:numId="20" w16cid:durableId="973677816">
    <w:abstractNumId w:val="22"/>
  </w:num>
  <w:num w:numId="21" w16cid:durableId="1473717342">
    <w:abstractNumId w:val="2"/>
  </w:num>
  <w:num w:numId="22" w16cid:durableId="1589659294">
    <w:abstractNumId w:val="29"/>
  </w:num>
  <w:num w:numId="23" w16cid:durableId="1686832699">
    <w:abstractNumId w:val="8"/>
  </w:num>
  <w:num w:numId="24" w16cid:durableId="1130169659">
    <w:abstractNumId w:val="21"/>
  </w:num>
  <w:num w:numId="25" w16cid:durableId="125507865">
    <w:abstractNumId w:val="14"/>
  </w:num>
  <w:num w:numId="26" w16cid:durableId="345982008">
    <w:abstractNumId w:val="25"/>
  </w:num>
  <w:num w:numId="27" w16cid:durableId="91245376">
    <w:abstractNumId w:val="23"/>
  </w:num>
  <w:num w:numId="28" w16cid:durableId="130485545">
    <w:abstractNumId w:val="0"/>
  </w:num>
  <w:num w:numId="29" w16cid:durableId="1193153704">
    <w:abstractNumId w:val="15"/>
  </w:num>
  <w:num w:numId="30" w16cid:durableId="119153661">
    <w:abstractNumId w:val="3"/>
  </w:num>
  <w:num w:numId="31" w16cid:durableId="45375503">
    <w:abstractNumId w:val="19"/>
  </w:num>
  <w:num w:numId="32" w16cid:durableId="4820901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92"/>
    <w:rsid w:val="00012491"/>
    <w:rsid w:val="00031DAB"/>
    <w:rsid w:val="00034620"/>
    <w:rsid w:val="00040FBD"/>
    <w:rsid w:val="00057F85"/>
    <w:rsid w:val="00064B04"/>
    <w:rsid w:val="00065087"/>
    <w:rsid w:val="00082A66"/>
    <w:rsid w:val="00095762"/>
    <w:rsid w:val="000A1EB1"/>
    <w:rsid w:val="000A4C66"/>
    <w:rsid w:val="000B22AE"/>
    <w:rsid w:val="000C32AD"/>
    <w:rsid w:val="000C4DE8"/>
    <w:rsid w:val="000E3D6D"/>
    <w:rsid w:val="000E5FD9"/>
    <w:rsid w:val="000F75ED"/>
    <w:rsid w:val="001019F8"/>
    <w:rsid w:val="00103392"/>
    <w:rsid w:val="00110AE4"/>
    <w:rsid w:val="0012551F"/>
    <w:rsid w:val="00170D44"/>
    <w:rsid w:val="001865B6"/>
    <w:rsid w:val="001D118C"/>
    <w:rsid w:val="0021334D"/>
    <w:rsid w:val="00253369"/>
    <w:rsid w:val="00272FEB"/>
    <w:rsid w:val="00277B4E"/>
    <w:rsid w:val="002B7551"/>
    <w:rsid w:val="002E47E6"/>
    <w:rsid w:val="002E4C04"/>
    <w:rsid w:val="003326F4"/>
    <w:rsid w:val="00335556"/>
    <w:rsid w:val="00345423"/>
    <w:rsid w:val="003517C6"/>
    <w:rsid w:val="00375D19"/>
    <w:rsid w:val="003D75A1"/>
    <w:rsid w:val="003F7E15"/>
    <w:rsid w:val="004025A7"/>
    <w:rsid w:val="0044201E"/>
    <w:rsid w:val="0049303D"/>
    <w:rsid w:val="004B640A"/>
    <w:rsid w:val="004B776A"/>
    <w:rsid w:val="004E538E"/>
    <w:rsid w:val="004F1301"/>
    <w:rsid w:val="00524A11"/>
    <w:rsid w:val="005268D3"/>
    <w:rsid w:val="00532DEB"/>
    <w:rsid w:val="00542648"/>
    <w:rsid w:val="005573E6"/>
    <w:rsid w:val="005623C4"/>
    <w:rsid w:val="005623FE"/>
    <w:rsid w:val="00591154"/>
    <w:rsid w:val="00591B55"/>
    <w:rsid w:val="0059270F"/>
    <w:rsid w:val="005968FE"/>
    <w:rsid w:val="005A0A20"/>
    <w:rsid w:val="005A392B"/>
    <w:rsid w:val="005F790E"/>
    <w:rsid w:val="00604133"/>
    <w:rsid w:val="00610F88"/>
    <w:rsid w:val="00630773"/>
    <w:rsid w:val="00652014"/>
    <w:rsid w:val="006574B2"/>
    <w:rsid w:val="006605DF"/>
    <w:rsid w:val="00662513"/>
    <w:rsid w:val="006A17EF"/>
    <w:rsid w:val="006A4177"/>
    <w:rsid w:val="006A5BC1"/>
    <w:rsid w:val="006B0419"/>
    <w:rsid w:val="006C6F2F"/>
    <w:rsid w:val="00724132"/>
    <w:rsid w:val="007276E4"/>
    <w:rsid w:val="00743B83"/>
    <w:rsid w:val="00744A51"/>
    <w:rsid w:val="00757753"/>
    <w:rsid w:val="00757F32"/>
    <w:rsid w:val="00780AF2"/>
    <w:rsid w:val="007D0A26"/>
    <w:rsid w:val="007D25F7"/>
    <w:rsid w:val="007E0BBC"/>
    <w:rsid w:val="007E1505"/>
    <w:rsid w:val="007E31C4"/>
    <w:rsid w:val="007F1DDB"/>
    <w:rsid w:val="00815010"/>
    <w:rsid w:val="00841CF7"/>
    <w:rsid w:val="008567D8"/>
    <w:rsid w:val="008759BE"/>
    <w:rsid w:val="008778AF"/>
    <w:rsid w:val="008940F6"/>
    <w:rsid w:val="008D0640"/>
    <w:rsid w:val="008E4175"/>
    <w:rsid w:val="008F1548"/>
    <w:rsid w:val="009108A5"/>
    <w:rsid w:val="00920436"/>
    <w:rsid w:val="00937F57"/>
    <w:rsid w:val="00942F2D"/>
    <w:rsid w:val="0094542E"/>
    <w:rsid w:val="00945C7F"/>
    <w:rsid w:val="00962A1E"/>
    <w:rsid w:val="00985D65"/>
    <w:rsid w:val="0098777C"/>
    <w:rsid w:val="00987D34"/>
    <w:rsid w:val="009B4054"/>
    <w:rsid w:val="009D0E10"/>
    <w:rsid w:val="009D1E3F"/>
    <w:rsid w:val="009F4813"/>
    <w:rsid w:val="00A02290"/>
    <w:rsid w:val="00A049F3"/>
    <w:rsid w:val="00A07188"/>
    <w:rsid w:val="00A314B4"/>
    <w:rsid w:val="00A54C5C"/>
    <w:rsid w:val="00AB3A9B"/>
    <w:rsid w:val="00AB45F4"/>
    <w:rsid w:val="00AD008D"/>
    <w:rsid w:val="00AD1970"/>
    <w:rsid w:val="00AE0B02"/>
    <w:rsid w:val="00AE1749"/>
    <w:rsid w:val="00AE2328"/>
    <w:rsid w:val="00B17D45"/>
    <w:rsid w:val="00B26354"/>
    <w:rsid w:val="00B33907"/>
    <w:rsid w:val="00B50EAA"/>
    <w:rsid w:val="00B56E7F"/>
    <w:rsid w:val="00B72553"/>
    <w:rsid w:val="00B76A4E"/>
    <w:rsid w:val="00B9514A"/>
    <w:rsid w:val="00BA4C4E"/>
    <w:rsid w:val="00BB0892"/>
    <w:rsid w:val="00BF0E98"/>
    <w:rsid w:val="00C22E4E"/>
    <w:rsid w:val="00C5431A"/>
    <w:rsid w:val="00C66DE9"/>
    <w:rsid w:val="00C67E03"/>
    <w:rsid w:val="00C94985"/>
    <w:rsid w:val="00CA68E5"/>
    <w:rsid w:val="00CB427D"/>
    <w:rsid w:val="00CC7834"/>
    <w:rsid w:val="00CD08A3"/>
    <w:rsid w:val="00CD1F55"/>
    <w:rsid w:val="00CE1D47"/>
    <w:rsid w:val="00CF2A04"/>
    <w:rsid w:val="00D21C0D"/>
    <w:rsid w:val="00D225DD"/>
    <w:rsid w:val="00D33E41"/>
    <w:rsid w:val="00D5228F"/>
    <w:rsid w:val="00D66617"/>
    <w:rsid w:val="00D969F2"/>
    <w:rsid w:val="00D96A4A"/>
    <w:rsid w:val="00D97A0E"/>
    <w:rsid w:val="00DB279F"/>
    <w:rsid w:val="00DC029A"/>
    <w:rsid w:val="00DC1A0D"/>
    <w:rsid w:val="00DD1072"/>
    <w:rsid w:val="00DD2099"/>
    <w:rsid w:val="00DD453F"/>
    <w:rsid w:val="00DD5A98"/>
    <w:rsid w:val="00DE0DE8"/>
    <w:rsid w:val="00E11BE7"/>
    <w:rsid w:val="00E12FB2"/>
    <w:rsid w:val="00E17B37"/>
    <w:rsid w:val="00E5214F"/>
    <w:rsid w:val="00E53B58"/>
    <w:rsid w:val="00E57822"/>
    <w:rsid w:val="00E61E66"/>
    <w:rsid w:val="00E8295A"/>
    <w:rsid w:val="00E90B65"/>
    <w:rsid w:val="00E9701A"/>
    <w:rsid w:val="00EA7AD2"/>
    <w:rsid w:val="00EC2B99"/>
    <w:rsid w:val="00EC5393"/>
    <w:rsid w:val="00ED551B"/>
    <w:rsid w:val="00EE1C95"/>
    <w:rsid w:val="00EE40CD"/>
    <w:rsid w:val="00EF6465"/>
    <w:rsid w:val="00F11F58"/>
    <w:rsid w:val="00F3083B"/>
    <w:rsid w:val="00F76AD1"/>
    <w:rsid w:val="00FA0A5E"/>
    <w:rsid w:val="00FB0AB5"/>
    <w:rsid w:val="00FC6E2A"/>
    <w:rsid w:val="00FF0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E394649"/>
  <w15:docId w15:val="{3D9B3424-D7D4-411C-9C0F-BD198390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392"/>
    <w:rPr>
      <w:rFonts w:ascii="Arial" w:hAnsi="Arial"/>
      <w:lang w:eastAsia="en-US"/>
    </w:rPr>
  </w:style>
  <w:style w:type="paragraph" w:styleId="Heading1">
    <w:name w:val="heading 1"/>
    <w:basedOn w:val="Normal"/>
    <w:next w:val="Normal"/>
    <w:qFormat/>
    <w:rsid w:val="00103392"/>
    <w:pPr>
      <w:keepNext/>
      <w:outlineLvl w:val="0"/>
    </w:pPr>
    <w:rPr>
      <w:b/>
      <w:sz w:val="24"/>
    </w:rPr>
  </w:style>
  <w:style w:type="paragraph" w:styleId="Heading2">
    <w:name w:val="heading 2"/>
    <w:basedOn w:val="Normal"/>
    <w:next w:val="Normal"/>
    <w:qFormat/>
    <w:rsid w:val="00DD2099"/>
    <w:pPr>
      <w:keepNext/>
      <w:spacing w:before="240" w:after="60"/>
      <w:outlineLvl w:val="1"/>
    </w:pPr>
    <w:rPr>
      <w:rFonts w:cs="Arial"/>
      <w:b/>
      <w:bCs/>
      <w:i/>
      <w:iCs/>
      <w:sz w:val="28"/>
      <w:szCs w:val="28"/>
    </w:rPr>
  </w:style>
  <w:style w:type="paragraph" w:styleId="Heading4">
    <w:name w:val="heading 4"/>
    <w:basedOn w:val="Normal"/>
    <w:next w:val="Normal"/>
    <w:qFormat/>
    <w:rsid w:val="00FB0AB5"/>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03392"/>
    <w:pPr>
      <w:jc w:val="center"/>
    </w:pPr>
    <w:rPr>
      <w:sz w:val="24"/>
      <w:u w:val="single"/>
    </w:rPr>
  </w:style>
  <w:style w:type="paragraph" w:styleId="Subtitle">
    <w:name w:val="Subtitle"/>
    <w:basedOn w:val="Normal"/>
    <w:qFormat/>
    <w:rsid w:val="00103392"/>
    <w:pPr>
      <w:jc w:val="center"/>
    </w:pPr>
    <w:rPr>
      <w:b/>
      <w:sz w:val="32"/>
    </w:rPr>
  </w:style>
  <w:style w:type="paragraph" w:styleId="BodyText">
    <w:name w:val="Body Text"/>
    <w:basedOn w:val="Normal"/>
    <w:rsid w:val="00103392"/>
    <w:rPr>
      <w:sz w:val="24"/>
    </w:rPr>
  </w:style>
  <w:style w:type="paragraph" w:styleId="Header">
    <w:name w:val="header"/>
    <w:basedOn w:val="Normal"/>
    <w:rsid w:val="00103392"/>
    <w:pPr>
      <w:tabs>
        <w:tab w:val="center" w:pos="4153"/>
        <w:tab w:val="right" w:pos="8306"/>
      </w:tabs>
    </w:pPr>
  </w:style>
  <w:style w:type="paragraph" w:styleId="Footer">
    <w:name w:val="footer"/>
    <w:basedOn w:val="Normal"/>
    <w:rsid w:val="00012491"/>
    <w:pPr>
      <w:tabs>
        <w:tab w:val="center" w:pos="4153"/>
        <w:tab w:val="right" w:pos="8306"/>
      </w:tabs>
    </w:pPr>
  </w:style>
  <w:style w:type="character" w:styleId="PageNumber">
    <w:name w:val="page number"/>
    <w:basedOn w:val="DefaultParagraphFont"/>
    <w:rsid w:val="00012491"/>
  </w:style>
  <w:style w:type="table" w:styleId="TableGrid">
    <w:name w:val="Table Grid"/>
    <w:basedOn w:val="TableNormal"/>
    <w:rsid w:val="006A5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776A"/>
    <w:pPr>
      <w:ind w:left="720"/>
    </w:pPr>
  </w:style>
  <w:style w:type="paragraph" w:styleId="BalloonText">
    <w:name w:val="Balloon Text"/>
    <w:basedOn w:val="Normal"/>
    <w:link w:val="BalloonTextChar"/>
    <w:rsid w:val="00375D19"/>
    <w:rPr>
      <w:rFonts w:ascii="Tahoma" w:hAnsi="Tahoma" w:cs="Tahoma"/>
      <w:sz w:val="16"/>
      <w:szCs w:val="16"/>
    </w:rPr>
  </w:style>
  <w:style w:type="character" w:customStyle="1" w:styleId="BalloonTextChar">
    <w:name w:val="Balloon Text Char"/>
    <w:link w:val="BalloonText"/>
    <w:rsid w:val="00375D19"/>
    <w:rPr>
      <w:rFonts w:ascii="Tahoma" w:hAnsi="Tahoma" w:cs="Tahoma"/>
      <w:sz w:val="16"/>
      <w:szCs w:val="16"/>
      <w:lang w:eastAsia="en-US"/>
    </w:rPr>
  </w:style>
  <w:style w:type="paragraph" w:styleId="FootnoteText">
    <w:name w:val="footnote text"/>
    <w:basedOn w:val="Normal"/>
    <w:link w:val="FootnoteTextChar"/>
    <w:rsid w:val="00EC5393"/>
  </w:style>
  <w:style w:type="character" w:customStyle="1" w:styleId="FootnoteTextChar">
    <w:name w:val="Footnote Text Char"/>
    <w:link w:val="FootnoteText"/>
    <w:rsid w:val="00EC5393"/>
    <w:rPr>
      <w:rFonts w:ascii="Arial" w:hAnsi="Arial"/>
      <w:lang w:eastAsia="en-US"/>
    </w:rPr>
  </w:style>
  <w:style w:type="character" w:styleId="FootnoteReference">
    <w:name w:val="footnote reference"/>
    <w:rsid w:val="00EC5393"/>
    <w:rPr>
      <w:vertAlign w:val="superscript"/>
    </w:rPr>
  </w:style>
  <w:style w:type="character" w:styleId="Hyperlink">
    <w:name w:val="Hyperlink"/>
    <w:basedOn w:val="DefaultParagraphFont"/>
    <w:unhideWhenUsed/>
    <w:rsid w:val="00942F2D"/>
    <w:rPr>
      <w:color w:val="0000FF" w:themeColor="hyperlink"/>
      <w:u w:val="single"/>
    </w:rPr>
  </w:style>
  <w:style w:type="character" w:styleId="UnresolvedMention">
    <w:name w:val="Unresolved Mention"/>
    <w:basedOn w:val="DefaultParagraphFont"/>
    <w:uiPriority w:val="99"/>
    <w:semiHidden/>
    <w:unhideWhenUsed/>
    <w:rsid w:val="00942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imie.huckfield@e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BA0F2-AFEB-48B3-AB45-FC846A81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568</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t:lpstr>
    </vt:vector>
  </TitlesOfParts>
  <Company>ECC</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Wendy.johnson3</dc:creator>
  <cp:lastModifiedBy>Jai Huckfield - Workforce Development Officer</cp:lastModifiedBy>
  <cp:revision>4</cp:revision>
  <cp:lastPrinted>2019-01-10T12:00:00Z</cp:lastPrinted>
  <dcterms:created xsi:type="dcterms:W3CDTF">2023-08-16T09:39:00Z</dcterms:created>
  <dcterms:modified xsi:type="dcterms:W3CDTF">2023-11-30T12:22:00Z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2019-10-31T14:22:33.9881268Z</vt:lpwstr>
  </property>
  <property fmtid="{D5CDD505-2E9C-101B-9397-08002B2CF9AE}" pid="5" name="MSIP_Label_39d8be9e-c8d9-4b9c-bd40-2c27cc7ea2e6_Name">
    <vt:lpwstr>Official</vt:lpwstr>
  </property>
  <property fmtid="{D5CDD505-2E9C-101B-9397-08002B2CF9AE}" pid="6" name="MSIP_Label_39d8be9e-c8d9-4b9c-bd40-2c27cc7ea2e6_ActionId">
    <vt:lpwstr>d3cc7b5f-c695-4903-9089-36a8ed8d6fe0</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ies>
</file>