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E8DC" w14:textId="77777777" w:rsidR="003E65FB" w:rsidRPr="00291087" w:rsidRDefault="003E65FB" w:rsidP="003E65FB">
      <w:pPr>
        <w:rPr>
          <w:rFonts w:ascii="Arial" w:hAnsi="Arial" w:cs="Arial"/>
          <w:caps/>
          <w:szCs w:val="24"/>
        </w:rPr>
      </w:pPr>
      <w:r w:rsidRPr="00291087">
        <w:rPr>
          <w:rFonts w:ascii="Arial" w:hAnsi="Arial" w:cs="Arial"/>
          <w:b/>
          <w:bCs/>
          <w:caps/>
          <w:szCs w:val="24"/>
        </w:rPr>
        <w:t>Disability Policy and Statement</w:t>
      </w:r>
      <w:r w:rsidRPr="00291087">
        <w:rPr>
          <w:rFonts w:ascii="Arial" w:hAnsi="Arial" w:cs="Arial"/>
          <w:caps/>
          <w:szCs w:val="24"/>
        </w:rPr>
        <w:t xml:space="preserve"> </w:t>
      </w:r>
    </w:p>
    <w:p w14:paraId="15802860" w14:textId="77777777" w:rsidR="003E65FB" w:rsidRPr="00291087" w:rsidRDefault="003E65FB" w:rsidP="003E65FB">
      <w:pPr>
        <w:rPr>
          <w:rFonts w:ascii="Arial" w:hAnsi="Arial" w:cs="Arial"/>
          <w:szCs w:val="24"/>
        </w:rPr>
      </w:pPr>
    </w:p>
    <w:p w14:paraId="7099A64A" w14:textId="77777777" w:rsidR="003E65FB" w:rsidRPr="00291087" w:rsidRDefault="003E65FB" w:rsidP="003E65FB">
      <w:pPr>
        <w:rPr>
          <w:rFonts w:ascii="Arial" w:hAnsi="Arial" w:cs="Arial"/>
          <w:szCs w:val="24"/>
        </w:rPr>
      </w:pPr>
      <w:r w:rsidRPr="00291087">
        <w:rPr>
          <w:rFonts w:ascii="Arial" w:hAnsi="Arial" w:cs="Arial"/>
          <w:b/>
          <w:szCs w:val="24"/>
        </w:rPr>
        <w:t>Control of Document</w:t>
      </w:r>
      <w:r w:rsidR="00E57037" w:rsidRPr="00291087">
        <w:rPr>
          <w:rFonts w:ascii="Arial" w:hAnsi="Arial" w:cs="Arial"/>
          <w:b/>
          <w:szCs w:val="24"/>
        </w:rPr>
        <w:t>:</w:t>
      </w:r>
      <w:r w:rsidRPr="00291087">
        <w:rPr>
          <w:rFonts w:ascii="Arial" w:hAnsi="Arial" w:cs="Arial"/>
          <w:szCs w:val="24"/>
        </w:rPr>
        <w:t xml:space="preserve"> </w:t>
      </w:r>
      <w:r w:rsidR="00291087" w:rsidRPr="00291087">
        <w:rPr>
          <w:rFonts w:ascii="Arial" w:hAnsi="Arial" w:cs="Arial"/>
          <w:szCs w:val="24"/>
        </w:rPr>
        <w:t>Senior leadership Team</w:t>
      </w:r>
      <w:r w:rsidR="002E0F1B" w:rsidRPr="00291087">
        <w:rPr>
          <w:rFonts w:ascii="Arial" w:hAnsi="Arial" w:cs="Arial"/>
          <w:szCs w:val="24"/>
        </w:rPr>
        <w:t xml:space="preserve"> </w:t>
      </w:r>
    </w:p>
    <w:p w14:paraId="518D66A8" w14:textId="77777777" w:rsidR="003E65FB" w:rsidRPr="00291087" w:rsidRDefault="003E65FB" w:rsidP="003E65FB">
      <w:pPr>
        <w:rPr>
          <w:rFonts w:ascii="Arial" w:hAnsi="Arial" w:cs="Arial"/>
          <w:szCs w:val="24"/>
        </w:rPr>
      </w:pPr>
    </w:p>
    <w:p w14:paraId="38A82BF3" w14:textId="77777777" w:rsidR="003E65FB" w:rsidRPr="00291087" w:rsidRDefault="003E65FB" w:rsidP="003E65FB">
      <w:pPr>
        <w:pStyle w:val="Footer"/>
        <w:rPr>
          <w:rFonts w:ascii="Arial" w:hAnsi="Arial" w:cs="Arial"/>
          <w:szCs w:val="24"/>
        </w:rPr>
      </w:pPr>
      <w:r w:rsidRPr="00291087">
        <w:rPr>
          <w:rFonts w:ascii="Arial" w:hAnsi="Arial" w:cs="Arial"/>
          <w:b/>
          <w:szCs w:val="24"/>
        </w:rPr>
        <w:t>Policy Aims and Intention</w:t>
      </w:r>
      <w:r w:rsidR="00E57037" w:rsidRPr="00291087">
        <w:rPr>
          <w:rFonts w:ascii="Arial" w:hAnsi="Arial" w:cs="Arial"/>
          <w:b/>
          <w:szCs w:val="24"/>
        </w:rPr>
        <w:t>:</w:t>
      </w:r>
      <w:r w:rsidRPr="00291087">
        <w:rPr>
          <w:rFonts w:ascii="Arial" w:hAnsi="Arial" w:cs="Arial"/>
          <w:szCs w:val="24"/>
        </w:rPr>
        <w:t xml:space="preserve"> </w:t>
      </w:r>
    </w:p>
    <w:p w14:paraId="26AAD8DA" w14:textId="77777777" w:rsidR="00430D10" w:rsidRPr="00291087" w:rsidRDefault="00430D10" w:rsidP="003E65FB">
      <w:pPr>
        <w:pStyle w:val="Footer"/>
        <w:rPr>
          <w:rFonts w:ascii="Arial" w:hAnsi="Arial" w:cs="Arial"/>
          <w:szCs w:val="24"/>
        </w:rPr>
      </w:pPr>
    </w:p>
    <w:p w14:paraId="034DF94B" w14:textId="77777777" w:rsidR="003E65FB" w:rsidRPr="00291087" w:rsidRDefault="003E65FB" w:rsidP="003E65FB">
      <w:pPr>
        <w:rPr>
          <w:rFonts w:ascii="Arial" w:hAnsi="Arial" w:cs="Arial"/>
          <w:szCs w:val="24"/>
        </w:rPr>
      </w:pPr>
      <w:r w:rsidRPr="00291087">
        <w:rPr>
          <w:rFonts w:ascii="Arial" w:hAnsi="Arial" w:cs="Arial"/>
          <w:szCs w:val="24"/>
        </w:rPr>
        <w:t>Adult Community Learning Essex</w:t>
      </w:r>
      <w:r w:rsidRPr="00291087">
        <w:rPr>
          <w:rFonts w:ascii="Arial" w:hAnsi="Arial" w:cs="Arial"/>
          <w:b/>
          <w:szCs w:val="24"/>
        </w:rPr>
        <w:t xml:space="preserve"> </w:t>
      </w:r>
      <w:r w:rsidRPr="00291087">
        <w:rPr>
          <w:rFonts w:ascii="Arial" w:hAnsi="Arial" w:cs="Arial"/>
          <w:szCs w:val="24"/>
        </w:rPr>
        <w:t>wants to promote a culture where everybody feels a personal responsibility to promote the dignity of all those with whom we work. The Service aims to work within the context of the Social Model of Disability. The Service will ensure a support mechanism is in place when required to advise/guide all parties involved in compliance with the policy or with complaints.</w:t>
      </w:r>
    </w:p>
    <w:p w14:paraId="61615A68" w14:textId="77777777" w:rsidR="003E65FB" w:rsidRPr="00291087" w:rsidRDefault="003E65FB" w:rsidP="003E65FB">
      <w:pPr>
        <w:pStyle w:val="Foote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456"/>
      </w:tblGrid>
      <w:tr w:rsidR="002E0F1B" w:rsidRPr="00291087" w14:paraId="6976E9F7" w14:textId="77777777" w:rsidTr="002E0F1B">
        <w:tc>
          <w:tcPr>
            <w:tcW w:w="2943" w:type="dxa"/>
          </w:tcPr>
          <w:p w14:paraId="6ED62F68" w14:textId="77777777" w:rsidR="002E0F1B" w:rsidRPr="00291087" w:rsidRDefault="002E0F1B" w:rsidP="002E0F1B">
            <w:pPr>
              <w:pStyle w:val="Footer"/>
              <w:rPr>
                <w:rFonts w:ascii="Arial" w:hAnsi="Arial" w:cs="Arial"/>
                <w:szCs w:val="24"/>
              </w:rPr>
            </w:pPr>
            <w:r w:rsidRPr="00291087">
              <w:rPr>
                <w:rFonts w:ascii="Arial" w:hAnsi="Arial" w:cs="Arial"/>
                <w:b/>
                <w:szCs w:val="24"/>
              </w:rPr>
              <w:t xml:space="preserve">Responsibility </w:t>
            </w:r>
          </w:p>
        </w:tc>
        <w:tc>
          <w:tcPr>
            <w:tcW w:w="6633" w:type="dxa"/>
          </w:tcPr>
          <w:p w14:paraId="29E5A1A4" w14:textId="77777777" w:rsidR="002E0F1B" w:rsidRPr="00291087" w:rsidRDefault="002E0F1B" w:rsidP="002561B0">
            <w:pPr>
              <w:pStyle w:val="Footer"/>
              <w:rPr>
                <w:rFonts w:ascii="Arial" w:hAnsi="Arial" w:cs="Arial"/>
                <w:szCs w:val="24"/>
              </w:rPr>
            </w:pPr>
            <w:r w:rsidRPr="00291087">
              <w:rPr>
                <w:rFonts w:ascii="Arial" w:hAnsi="Arial" w:cs="Arial"/>
                <w:szCs w:val="24"/>
              </w:rPr>
              <w:t>Safeguarding</w:t>
            </w:r>
            <w:r w:rsidR="00291087">
              <w:rPr>
                <w:rFonts w:ascii="Arial" w:hAnsi="Arial" w:cs="Arial"/>
                <w:szCs w:val="24"/>
              </w:rPr>
              <w:t xml:space="preserve"> and EDI Lead</w:t>
            </w:r>
            <w:r w:rsidRPr="00291087">
              <w:rPr>
                <w:rFonts w:ascii="Arial" w:hAnsi="Arial" w:cs="Arial"/>
                <w:szCs w:val="24"/>
              </w:rPr>
              <w:t xml:space="preserve"> </w:t>
            </w:r>
          </w:p>
        </w:tc>
      </w:tr>
      <w:tr w:rsidR="002E0F1B" w:rsidRPr="00291087" w14:paraId="730A8678" w14:textId="77777777" w:rsidTr="002E0F1B">
        <w:tc>
          <w:tcPr>
            <w:tcW w:w="2943" w:type="dxa"/>
          </w:tcPr>
          <w:p w14:paraId="11FA9D52" w14:textId="77777777" w:rsidR="002E0F1B" w:rsidRPr="00291087" w:rsidRDefault="002E0F1B" w:rsidP="002E0F1B">
            <w:pPr>
              <w:pStyle w:val="Footer"/>
              <w:rPr>
                <w:rFonts w:ascii="Arial" w:hAnsi="Arial" w:cs="Arial"/>
                <w:bCs/>
                <w:szCs w:val="24"/>
              </w:rPr>
            </w:pPr>
            <w:r w:rsidRPr="00291087">
              <w:rPr>
                <w:rFonts w:ascii="Arial" w:hAnsi="Arial" w:cs="Arial"/>
                <w:b/>
                <w:szCs w:val="24"/>
              </w:rPr>
              <w:t>Date of Acceptance</w:t>
            </w:r>
          </w:p>
        </w:tc>
        <w:tc>
          <w:tcPr>
            <w:tcW w:w="6633" w:type="dxa"/>
          </w:tcPr>
          <w:p w14:paraId="56721E8A" w14:textId="77777777" w:rsidR="002E0F1B" w:rsidRPr="00291087" w:rsidRDefault="002E0F1B" w:rsidP="002561B0">
            <w:pPr>
              <w:pStyle w:val="Footer"/>
              <w:rPr>
                <w:rFonts w:ascii="Arial" w:hAnsi="Arial" w:cs="Arial"/>
                <w:bCs/>
                <w:szCs w:val="24"/>
              </w:rPr>
            </w:pPr>
            <w:r w:rsidRPr="00291087">
              <w:rPr>
                <w:rFonts w:ascii="Arial" w:hAnsi="Arial" w:cs="Arial"/>
                <w:bCs/>
                <w:szCs w:val="24"/>
              </w:rPr>
              <w:t>August 2007</w:t>
            </w:r>
          </w:p>
        </w:tc>
      </w:tr>
      <w:tr w:rsidR="002E0F1B" w:rsidRPr="00291087" w14:paraId="42043BB7" w14:textId="77777777" w:rsidTr="002E0F1B">
        <w:tc>
          <w:tcPr>
            <w:tcW w:w="2943" w:type="dxa"/>
          </w:tcPr>
          <w:p w14:paraId="75D5B0D6" w14:textId="77777777" w:rsidR="002E0F1B" w:rsidRPr="00291087" w:rsidRDefault="002E0F1B" w:rsidP="002E0F1B">
            <w:pPr>
              <w:pStyle w:val="Footer"/>
              <w:rPr>
                <w:rFonts w:ascii="Arial" w:hAnsi="Arial" w:cs="Arial"/>
                <w:szCs w:val="24"/>
              </w:rPr>
            </w:pPr>
            <w:r w:rsidRPr="00291087">
              <w:rPr>
                <w:rFonts w:ascii="Arial" w:hAnsi="Arial" w:cs="Arial"/>
                <w:b/>
                <w:szCs w:val="24"/>
              </w:rPr>
              <w:t>Last review date</w:t>
            </w:r>
          </w:p>
        </w:tc>
        <w:tc>
          <w:tcPr>
            <w:tcW w:w="6633" w:type="dxa"/>
          </w:tcPr>
          <w:p w14:paraId="21EDFCB4" w14:textId="300431E2" w:rsidR="002E0F1B" w:rsidRPr="00291087" w:rsidRDefault="00DF4AB6" w:rsidP="002E0F1B">
            <w:pPr>
              <w:pStyle w:val="Footer"/>
              <w:rPr>
                <w:rFonts w:ascii="Arial" w:hAnsi="Arial" w:cs="Arial"/>
                <w:b/>
                <w:szCs w:val="24"/>
              </w:rPr>
            </w:pPr>
            <w:r w:rsidRPr="00291087">
              <w:rPr>
                <w:rFonts w:ascii="Arial" w:hAnsi="Arial" w:cs="Arial"/>
                <w:bCs/>
                <w:szCs w:val="24"/>
              </w:rPr>
              <w:t>August 20</w:t>
            </w:r>
            <w:r w:rsidR="00054524">
              <w:rPr>
                <w:rFonts w:ascii="Arial" w:hAnsi="Arial" w:cs="Arial"/>
                <w:bCs/>
                <w:szCs w:val="24"/>
              </w:rPr>
              <w:t>2</w:t>
            </w:r>
            <w:r w:rsidR="00DB7C66">
              <w:rPr>
                <w:rFonts w:ascii="Arial" w:hAnsi="Arial" w:cs="Arial"/>
                <w:bCs/>
                <w:szCs w:val="24"/>
              </w:rPr>
              <w:t>3</w:t>
            </w:r>
          </w:p>
        </w:tc>
      </w:tr>
      <w:tr w:rsidR="002E0F1B" w:rsidRPr="00291087" w14:paraId="30FDAFA4" w14:textId="77777777" w:rsidTr="002E0F1B">
        <w:tc>
          <w:tcPr>
            <w:tcW w:w="2943" w:type="dxa"/>
          </w:tcPr>
          <w:p w14:paraId="3773A968" w14:textId="77777777" w:rsidR="002E0F1B" w:rsidRPr="00291087" w:rsidRDefault="002E0F1B" w:rsidP="002561B0">
            <w:pPr>
              <w:pStyle w:val="Footer"/>
              <w:rPr>
                <w:rFonts w:ascii="Arial" w:hAnsi="Arial" w:cs="Arial"/>
                <w:szCs w:val="24"/>
              </w:rPr>
            </w:pPr>
            <w:r w:rsidRPr="00291087">
              <w:rPr>
                <w:rFonts w:ascii="Arial" w:hAnsi="Arial" w:cs="Arial"/>
                <w:b/>
                <w:szCs w:val="24"/>
              </w:rPr>
              <w:t>Next Review Date</w:t>
            </w:r>
          </w:p>
        </w:tc>
        <w:tc>
          <w:tcPr>
            <w:tcW w:w="6633" w:type="dxa"/>
          </w:tcPr>
          <w:p w14:paraId="6B36D105" w14:textId="43AB7028" w:rsidR="002E0F1B" w:rsidRPr="00291087" w:rsidRDefault="00DF4AB6" w:rsidP="002561B0">
            <w:pPr>
              <w:pStyle w:val="Footer"/>
              <w:rPr>
                <w:rFonts w:ascii="Arial" w:hAnsi="Arial" w:cs="Arial"/>
                <w:szCs w:val="24"/>
              </w:rPr>
            </w:pPr>
            <w:r w:rsidRPr="00291087">
              <w:rPr>
                <w:rFonts w:ascii="Arial" w:hAnsi="Arial" w:cs="Arial"/>
                <w:bCs/>
                <w:szCs w:val="24"/>
              </w:rPr>
              <w:t>August 202</w:t>
            </w:r>
            <w:r w:rsidR="00DB7C66">
              <w:rPr>
                <w:rFonts w:ascii="Arial" w:hAnsi="Arial" w:cs="Arial"/>
                <w:bCs/>
                <w:szCs w:val="24"/>
              </w:rPr>
              <w:t>4</w:t>
            </w:r>
          </w:p>
        </w:tc>
      </w:tr>
      <w:tr w:rsidR="002E0F1B" w:rsidRPr="00291087" w14:paraId="39C1A51A" w14:textId="77777777" w:rsidTr="002E0F1B">
        <w:tc>
          <w:tcPr>
            <w:tcW w:w="2943" w:type="dxa"/>
          </w:tcPr>
          <w:p w14:paraId="0F48061D" w14:textId="77777777" w:rsidR="002E0F1B" w:rsidRPr="00291087" w:rsidRDefault="002E0F1B" w:rsidP="002561B0">
            <w:pPr>
              <w:pStyle w:val="Footer"/>
              <w:rPr>
                <w:rFonts w:ascii="Arial" w:hAnsi="Arial" w:cs="Arial"/>
                <w:b/>
                <w:szCs w:val="24"/>
              </w:rPr>
            </w:pPr>
            <w:r w:rsidRPr="00291087">
              <w:rPr>
                <w:rFonts w:ascii="Arial" w:hAnsi="Arial" w:cs="Arial"/>
                <w:b/>
                <w:szCs w:val="24"/>
              </w:rPr>
              <w:t>Audience</w:t>
            </w:r>
          </w:p>
        </w:tc>
        <w:tc>
          <w:tcPr>
            <w:tcW w:w="6633" w:type="dxa"/>
          </w:tcPr>
          <w:p w14:paraId="591F50B7" w14:textId="77777777" w:rsidR="00DF4AB6" w:rsidRPr="0016572E" w:rsidRDefault="00DF4AB6" w:rsidP="00DF4AB6">
            <w:pPr>
              <w:jc w:val="both"/>
              <w:rPr>
                <w:rFonts w:ascii="Arial" w:eastAsia="Times New Roman" w:hAnsi="Arial"/>
                <w:szCs w:val="24"/>
                <w:lang w:eastAsia="en-GB"/>
              </w:rPr>
            </w:pPr>
            <w:r w:rsidRPr="0016572E">
              <w:rPr>
                <w:rFonts w:ascii="Arial" w:eastAsia="Times New Roman" w:hAnsi="Arial"/>
                <w:szCs w:val="24"/>
                <w:lang w:eastAsia="en-GB"/>
              </w:rPr>
              <w:t>All Managers, academic and support staff, volunteers, Learners, and other service users.</w:t>
            </w:r>
          </w:p>
          <w:p w14:paraId="21684F94" w14:textId="77777777" w:rsidR="002E0F1B" w:rsidRPr="00291087" w:rsidRDefault="002E0F1B" w:rsidP="002561B0">
            <w:pPr>
              <w:pStyle w:val="Footer"/>
              <w:rPr>
                <w:rFonts w:ascii="Arial" w:hAnsi="Arial" w:cs="Arial"/>
                <w:b/>
                <w:szCs w:val="24"/>
              </w:rPr>
            </w:pPr>
          </w:p>
        </w:tc>
      </w:tr>
    </w:tbl>
    <w:p w14:paraId="54E7A319" w14:textId="77777777" w:rsidR="00736A85" w:rsidRPr="00291087" w:rsidRDefault="00736A85" w:rsidP="003E65FB">
      <w:pPr>
        <w:pStyle w:val="Footer"/>
        <w:rPr>
          <w:rFonts w:ascii="Arial" w:hAnsi="Arial" w:cs="Arial"/>
          <w:szCs w:val="24"/>
        </w:rPr>
      </w:pPr>
    </w:p>
    <w:p w14:paraId="5568C8F4" w14:textId="77777777" w:rsidR="00C41A36" w:rsidRDefault="003E65FB" w:rsidP="003E65FB">
      <w:pPr>
        <w:pStyle w:val="Footer"/>
        <w:rPr>
          <w:rFonts w:ascii="Arial" w:hAnsi="Arial" w:cs="Arial"/>
          <w:b/>
          <w:szCs w:val="24"/>
        </w:rPr>
      </w:pPr>
      <w:r w:rsidRPr="00291087">
        <w:rPr>
          <w:rFonts w:ascii="Arial" w:hAnsi="Arial" w:cs="Arial"/>
          <w:b/>
          <w:szCs w:val="24"/>
        </w:rPr>
        <w:t>The Policy</w:t>
      </w:r>
    </w:p>
    <w:p w14:paraId="2FF20E6F" w14:textId="77777777" w:rsidR="003E65FB" w:rsidRDefault="003E65FB" w:rsidP="003E65FB">
      <w:pPr>
        <w:pStyle w:val="Footer"/>
        <w:rPr>
          <w:rFonts w:ascii="Arial" w:hAnsi="Arial" w:cs="Arial"/>
          <w:szCs w:val="24"/>
        </w:rPr>
      </w:pPr>
      <w:r w:rsidRPr="00291087">
        <w:rPr>
          <w:rFonts w:ascii="Arial" w:hAnsi="Arial" w:cs="Arial"/>
          <w:szCs w:val="24"/>
        </w:rPr>
        <w:t xml:space="preserve"> </w:t>
      </w:r>
    </w:p>
    <w:p w14:paraId="74209156" w14:textId="77777777" w:rsidR="00C41A36" w:rsidRPr="00C41A36" w:rsidRDefault="00C41A36" w:rsidP="00C41A36">
      <w:pPr>
        <w:jc w:val="both"/>
        <w:outlineLvl w:val="0"/>
        <w:rPr>
          <w:rFonts w:ascii="Arial" w:eastAsia="Times New Roman" w:hAnsi="Arial"/>
          <w:szCs w:val="24"/>
          <w:lang w:eastAsia="en-GB"/>
        </w:rPr>
      </w:pPr>
      <w:r w:rsidRPr="00C41A36">
        <w:rPr>
          <w:rFonts w:ascii="Arial" w:eastAsia="Times New Roman" w:hAnsi="Arial"/>
          <w:szCs w:val="24"/>
          <w:lang w:eastAsia="en-GB"/>
        </w:rPr>
        <w:t>For the purpose of this document the use of the term learner is inclusive of apprentices.</w:t>
      </w:r>
    </w:p>
    <w:p w14:paraId="2074885B" w14:textId="77777777" w:rsidR="00430D10" w:rsidRPr="00291087" w:rsidRDefault="00430D10" w:rsidP="003E65FB">
      <w:pPr>
        <w:pStyle w:val="Footer"/>
        <w:rPr>
          <w:rFonts w:ascii="Arial" w:hAnsi="Arial" w:cs="Arial"/>
          <w:szCs w:val="24"/>
        </w:rPr>
      </w:pPr>
    </w:p>
    <w:p w14:paraId="319FC521" w14:textId="77777777" w:rsidR="00E20FB4" w:rsidRPr="00291087" w:rsidRDefault="003E65FB" w:rsidP="003E65FB">
      <w:pPr>
        <w:pStyle w:val="Footer"/>
        <w:rPr>
          <w:rFonts w:ascii="Arial" w:hAnsi="Arial" w:cs="Arial"/>
          <w:szCs w:val="24"/>
        </w:rPr>
      </w:pPr>
      <w:r w:rsidRPr="00291087">
        <w:rPr>
          <w:rFonts w:ascii="Arial" w:hAnsi="Arial" w:cs="Arial"/>
          <w:szCs w:val="24"/>
        </w:rPr>
        <w:t>The Service takes account of the legal requirements of the Disability Discrimination Act (DDA) 1995, the Special Educational Needs and Disability Act (SENDA) 2000 and the Disability Discrimination Act (Amendment) Regulations 2003. It will also pay due regard to any new or amended requirements introduced as a result of the</w:t>
      </w:r>
      <w:r w:rsidR="00637760" w:rsidRPr="00291087">
        <w:rPr>
          <w:rFonts w:ascii="Arial" w:hAnsi="Arial" w:cs="Arial"/>
          <w:szCs w:val="24"/>
        </w:rPr>
        <w:t xml:space="preserve"> E</w:t>
      </w:r>
      <w:r w:rsidRPr="00291087">
        <w:rPr>
          <w:rFonts w:ascii="Arial" w:hAnsi="Arial" w:cs="Arial"/>
          <w:szCs w:val="24"/>
        </w:rPr>
        <w:t xml:space="preserve">quality </w:t>
      </w:r>
      <w:r w:rsidR="00AB0926" w:rsidRPr="00291087">
        <w:rPr>
          <w:rFonts w:ascii="Arial" w:hAnsi="Arial" w:cs="Arial"/>
          <w:szCs w:val="24"/>
        </w:rPr>
        <w:t>Act 2010</w:t>
      </w:r>
      <w:r w:rsidR="00637760" w:rsidRPr="00291087">
        <w:rPr>
          <w:rFonts w:ascii="Arial" w:hAnsi="Arial" w:cs="Arial"/>
          <w:szCs w:val="24"/>
        </w:rPr>
        <w:t>, which include</w:t>
      </w:r>
      <w:r w:rsidR="00DF1981" w:rsidRPr="00291087">
        <w:rPr>
          <w:rFonts w:ascii="Arial" w:hAnsi="Arial" w:cs="Arial"/>
          <w:szCs w:val="24"/>
        </w:rPr>
        <w:t xml:space="preserve"> our duty to: </w:t>
      </w:r>
    </w:p>
    <w:p w14:paraId="595A540F" w14:textId="77777777" w:rsidR="00E20FB4"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 xml:space="preserve">Eliminate discrimination, </w:t>
      </w:r>
      <w:proofErr w:type="gramStart"/>
      <w:r w:rsidRPr="00291087">
        <w:rPr>
          <w:rFonts w:ascii="Arial" w:eastAsia="Times New Roman" w:hAnsi="Arial" w:cs="Arial"/>
          <w:bCs/>
          <w:szCs w:val="24"/>
          <w:lang w:val="en" w:eastAsia="en-GB"/>
        </w:rPr>
        <w:t>harassment</w:t>
      </w:r>
      <w:proofErr w:type="gramEnd"/>
      <w:r w:rsidRPr="00291087">
        <w:rPr>
          <w:rFonts w:ascii="Arial" w:eastAsia="Times New Roman" w:hAnsi="Arial" w:cs="Arial"/>
          <w:bCs/>
          <w:szCs w:val="24"/>
          <w:lang w:val="en" w:eastAsia="en-GB"/>
        </w:rPr>
        <w:t xml:space="preserve"> and victimisation. </w:t>
      </w:r>
    </w:p>
    <w:p w14:paraId="7957B1D1" w14:textId="77777777" w:rsidR="00E20FB4"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 xml:space="preserve">Advance equality of opportunity. </w:t>
      </w:r>
    </w:p>
    <w:p w14:paraId="344D8E1F" w14:textId="77777777" w:rsidR="00DF1981" w:rsidRPr="00291087" w:rsidRDefault="00DF1981" w:rsidP="00E20FB4">
      <w:pPr>
        <w:pStyle w:val="ListParagraph"/>
        <w:numPr>
          <w:ilvl w:val="0"/>
          <w:numId w:val="13"/>
        </w:numPr>
        <w:spacing w:beforeAutospacing="1" w:afterAutospacing="1"/>
        <w:rPr>
          <w:rFonts w:ascii="Arial" w:eastAsia="Times New Roman" w:hAnsi="Arial" w:cs="Arial"/>
          <w:bCs/>
          <w:szCs w:val="24"/>
          <w:lang w:val="en" w:eastAsia="en-GB"/>
        </w:rPr>
      </w:pPr>
      <w:r w:rsidRPr="00291087">
        <w:rPr>
          <w:rFonts w:ascii="Arial" w:eastAsia="Times New Roman" w:hAnsi="Arial" w:cs="Arial"/>
          <w:bCs/>
          <w:szCs w:val="24"/>
          <w:lang w:val="en" w:eastAsia="en-GB"/>
        </w:rPr>
        <w:t>Foster good relations.</w:t>
      </w:r>
      <w:r w:rsidRPr="00291087">
        <w:rPr>
          <w:rFonts w:ascii="Arial" w:eastAsia="Times New Roman" w:hAnsi="Arial" w:cs="Arial"/>
          <w:szCs w:val="24"/>
          <w:lang w:val="en" w:eastAsia="en-GB"/>
        </w:rPr>
        <w:t xml:space="preserve"> </w:t>
      </w:r>
    </w:p>
    <w:p w14:paraId="1E520405" w14:textId="77777777" w:rsidR="00B557B9" w:rsidRPr="00291087" w:rsidRDefault="00B557B9" w:rsidP="00E87BFD">
      <w:pPr>
        <w:rPr>
          <w:rFonts w:ascii="Arial" w:hAnsi="Arial" w:cs="Arial"/>
          <w:b/>
          <w:szCs w:val="24"/>
        </w:rPr>
      </w:pPr>
      <w:r w:rsidRPr="00291087">
        <w:rPr>
          <w:rFonts w:ascii="Arial" w:hAnsi="Arial" w:cs="Arial"/>
          <w:b/>
          <w:szCs w:val="24"/>
        </w:rPr>
        <w:t>Direct discrimination</w:t>
      </w:r>
    </w:p>
    <w:p w14:paraId="4B70F59A" w14:textId="77777777" w:rsidR="00B557B9" w:rsidRPr="00291087" w:rsidRDefault="00B557B9" w:rsidP="00E87BFD">
      <w:pPr>
        <w:rPr>
          <w:rFonts w:ascii="Arial" w:hAnsi="Arial" w:cs="Arial"/>
          <w:b/>
          <w:szCs w:val="24"/>
        </w:rPr>
      </w:pPr>
    </w:p>
    <w:p w14:paraId="478B0137" w14:textId="77777777" w:rsidR="00B557B9" w:rsidRPr="00291087" w:rsidRDefault="00B557B9" w:rsidP="00E87BFD">
      <w:pPr>
        <w:rPr>
          <w:rFonts w:ascii="Arial" w:hAnsi="Arial" w:cs="Arial"/>
          <w:szCs w:val="24"/>
        </w:rPr>
      </w:pPr>
      <w:r w:rsidRPr="00291087">
        <w:rPr>
          <w:rFonts w:ascii="Arial" w:hAnsi="Arial" w:cs="Arial"/>
          <w:szCs w:val="24"/>
        </w:rPr>
        <w:t>Direct discrimination would occur if a learner was treated less favourably than we would treat another learner because of a disability.</w:t>
      </w:r>
    </w:p>
    <w:p w14:paraId="3ABA86E1" w14:textId="77777777" w:rsidR="00E20FB4" w:rsidRPr="00291087" w:rsidRDefault="00E20FB4" w:rsidP="00E87BFD">
      <w:pPr>
        <w:rPr>
          <w:rFonts w:ascii="Arial" w:hAnsi="Arial" w:cs="Arial"/>
          <w:szCs w:val="24"/>
        </w:rPr>
      </w:pPr>
    </w:p>
    <w:p w14:paraId="20D52ECC" w14:textId="77777777" w:rsidR="00637760" w:rsidRPr="00291087" w:rsidRDefault="00637760" w:rsidP="00E87BFD">
      <w:pPr>
        <w:rPr>
          <w:rFonts w:ascii="Arial" w:hAnsi="Arial" w:cs="Arial"/>
          <w:szCs w:val="24"/>
        </w:rPr>
      </w:pPr>
      <w:r w:rsidRPr="00291087">
        <w:rPr>
          <w:rFonts w:ascii="Arial" w:hAnsi="Arial" w:cs="Arial"/>
          <w:szCs w:val="24"/>
        </w:rPr>
        <w:t xml:space="preserve">Indirect discrimination will occur if the following four conditions are met: </w:t>
      </w:r>
    </w:p>
    <w:p w14:paraId="2D70FF68" w14:textId="77777777" w:rsidR="00E87BFD" w:rsidRPr="00291087" w:rsidRDefault="00E87BFD" w:rsidP="00E87BFD">
      <w:pPr>
        <w:rPr>
          <w:rFonts w:ascii="Arial" w:hAnsi="Arial" w:cs="Arial"/>
          <w:szCs w:val="24"/>
        </w:rPr>
      </w:pPr>
    </w:p>
    <w:p w14:paraId="63031491" w14:textId="77777777" w:rsidR="00637760" w:rsidRPr="00291087" w:rsidRDefault="00DF4AB6" w:rsidP="002E0F1B">
      <w:pPr>
        <w:numPr>
          <w:ilvl w:val="0"/>
          <w:numId w:val="16"/>
        </w:numPr>
        <w:spacing w:after="200" w:line="276" w:lineRule="auto"/>
        <w:rPr>
          <w:rFonts w:ascii="Arial" w:hAnsi="Arial" w:cs="Arial"/>
          <w:szCs w:val="24"/>
        </w:rPr>
      </w:pPr>
      <w:r>
        <w:rPr>
          <w:rFonts w:ascii="Arial" w:hAnsi="Arial" w:cs="Arial"/>
          <w:szCs w:val="24"/>
        </w:rPr>
        <w:t>T</w:t>
      </w:r>
      <w:r w:rsidR="00637760" w:rsidRPr="00291087">
        <w:rPr>
          <w:rFonts w:ascii="Arial" w:hAnsi="Arial" w:cs="Arial"/>
          <w:szCs w:val="24"/>
        </w:rPr>
        <w:t xml:space="preserve">he provision, criterion or practice </w:t>
      </w:r>
      <w:r>
        <w:rPr>
          <w:rFonts w:ascii="Arial" w:hAnsi="Arial" w:cs="Arial"/>
          <w:szCs w:val="24"/>
        </w:rPr>
        <w:t xml:space="preserve">is applied </w:t>
      </w:r>
      <w:r w:rsidR="005A42C2" w:rsidRPr="00291087">
        <w:rPr>
          <w:rFonts w:ascii="Arial" w:hAnsi="Arial" w:cs="Arial"/>
          <w:szCs w:val="24"/>
        </w:rPr>
        <w:t xml:space="preserve">equally to all relevant learners, including a </w:t>
      </w:r>
      <w:r w:rsidRPr="00291087">
        <w:rPr>
          <w:rFonts w:ascii="Arial" w:hAnsi="Arial" w:cs="Arial"/>
          <w:szCs w:val="24"/>
        </w:rPr>
        <w:t>learner</w:t>
      </w:r>
      <w:r w:rsidR="00637760" w:rsidRPr="00291087">
        <w:rPr>
          <w:rFonts w:ascii="Arial" w:hAnsi="Arial" w:cs="Arial"/>
          <w:szCs w:val="24"/>
        </w:rPr>
        <w:t xml:space="preserve"> with a protected characteristic. </w:t>
      </w:r>
    </w:p>
    <w:p w14:paraId="0838EC13"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lastRenderedPageBreak/>
        <w:t>The provision, criterion or pra</w:t>
      </w:r>
      <w:r w:rsidR="005A42C2" w:rsidRPr="00291087">
        <w:rPr>
          <w:rFonts w:ascii="Arial" w:hAnsi="Arial" w:cs="Arial"/>
          <w:szCs w:val="24"/>
        </w:rPr>
        <w:t>ctice puts or would put learners</w:t>
      </w:r>
      <w:r w:rsidRPr="00291087">
        <w:rPr>
          <w:rFonts w:ascii="Arial" w:hAnsi="Arial" w:cs="Arial"/>
          <w:szCs w:val="24"/>
        </w:rPr>
        <w:t xml:space="preserve"> sharing a protected characteristic at a </w:t>
      </w:r>
      <w:r w:rsidR="00DF4AB6" w:rsidRPr="00291087">
        <w:rPr>
          <w:rFonts w:ascii="Arial" w:hAnsi="Arial" w:cs="Arial"/>
          <w:szCs w:val="24"/>
        </w:rPr>
        <w:t>disadvantage</w:t>
      </w:r>
      <w:r w:rsidR="005A42C2" w:rsidRPr="00291087">
        <w:rPr>
          <w:rFonts w:ascii="Arial" w:hAnsi="Arial" w:cs="Arial"/>
          <w:szCs w:val="24"/>
        </w:rPr>
        <w:t xml:space="preserve"> compared to relevant </w:t>
      </w:r>
      <w:r w:rsidR="00DF4AB6" w:rsidRPr="00291087">
        <w:rPr>
          <w:rFonts w:ascii="Arial" w:hAnsi="Arial" w:cs="Arial"/>
          <w:szCs w:val="24"/>
        </w:rPr>
        <w:t>learners who</w:t>
      </w:r>
      <w:r w:rsidRPr="00291087">
        <w:rPr>
          <w:rFonts w:ascii="Arial" w:hAnsi="Arial" w:cs="Arial"/>
          <w:szCs w:val="24"/>
        </w:rPr>
        <w:t xml:space="preserve"> do not share that characteristic</w:t>
      </w:r>
      <w:r w:rsidR="00DF4AB6">
        <w:rPr>
          <w:rFonts w:ascii="Arial" w:hAnsi="Arial" w:cs="Arial"/>
          <w:szCs w:val="24"/>
        </w:rPr>
        <w:t>.</w:t>
      </w:r>
    </w:p>
    <w:p w14:paraId="0AC54FE0"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t xml:space="preserve">The provision, criteria, practice or rule puts or would put the </w:t>
      </w:r>
      <w:proofErr w:type="gramStart"/>
      <w:r w:rsidRPr="00291087">
        <w:rPr>
          <w:rFonts w:ascii="Arial" w:hAnsi="Arial" w:cs="Arial"/>
          <w:szCs w:val="24"/>
        </w:rPr>
        <w:t xml:space="preserve">particular </w:t>
      </w:r>
      <w:r w:rsidR="00DF4AB6">
        <w:rPr>
          <w:rFonts w:ascii="Arial" w:hAnsi="Arial" w:cs="Arial"/>
          <w:szCs w:val="24"/>
        </w:rPr>
        <w:t>learner</w:t>
      </w:r>
      <w:proofErr w:type="gramEnd"/>
      <w:r w:rsidRPr="00291087">
        <w:rPr>
          <w:rFonts w:ascii="Arial" w:hAnsi="Arial" w:cs="Arial"/>
          <w:szCs w:val="24"/>
        </w:rPr>
        <w:t xml:space="preserve"> at </w:t>
      </w:r>
      <w:r w:rsidR="00DF4AB6">
        <w:rPr>
          <w:rFonts w:ascii="Arial" w:hAnsi="Arial" w:cs="Arial"/>
          <w:szCs w:val="24"/>
        </w:rPr>
        <w:t>a</w:t>
      </w:r>
      <w:r w:rsidRPr="00291087">
        <w:rPr>
          <w:rFonts w:ascii="Arial" w:hAnsi="Arial" w:cs="Arial"/>
          <w:szCs w:val="24"/>
        </w:rPr>
        <w:t xml:space="preserve"> disadvantage</w:t>
      </w:r>
      <w:r w:rsidR="00DF4AB6">
        <w:rPr>
          <w:rFonts w:ascii="Arial" w:hAnsi="Arial" w:cs="Arial"/>
          <w:szCs w:val="24"/>
        </w:rPr>
        <w:t>.</w:t>
      </w:r>
    </w:p>
    <w:p w14:paraId="4E95F5FA" w14:textId="77777777" w:rsidR="00637760" w:rsidRPr="00291087" w:rsidRDefault="00637760" w:rsidP="002E0F1B">
      <w:pPr>
        <w:numPr>
          <w:ilvl w:val="0"/>
          <w:numId w:val="16"/>
        </w:numPr>
        <w:spacing w:after="200" w:line="276" w:lineRule="auto"/>
        <w:rPr>
          <w:rFonts w:ascii="Arial" w:hAnsi="Arial" w:cs="Arial"/>
          <w:szCs w:val="24"/>
        </w:rPr>
      </w:pPr>
      <w:r w:rsidRPr="00291087">
        <w:rPr>
          <w:rFonts w:ascii="Arial" w:hAnsi="Arial" w:cs="Arial"/>
          <w:szCs w:val="24"/>
        </w:rPr>
        <w:t>You cannot show that the provision, criteri</w:t>
      </w:r>
      <w:r w:rsidR="006507B0" w:rsidRPr="00291087">
        <w:rPr>
          <w:rFonts w:ascii="Arial" w:hAnsi="Arial" w:cs="Arial"/>
          <w:szCs w:val="24"/>
        </w:rPr>
        <w:t>on</w:t>
      </w:r>
      <w:r w:rsidRPr="00291087">
        <w:rPr>
          <w:rFonts w:ascii="Arial" w:hAnsi="Arial" w:cs="Arial"/>
          <w:szCs w:val="24"/>
        </w:rPr>
        <w:t xml:space="preserve"> or practice is justified as a ‘proportionate means of achieving a legitimate aim’. </w:t>
      </w:r>
    </w:p>
    <w:p w14:paraId="6A0A5B19" w14:textId="77777777" w:rsidR="00A82B5B" w:rsidRPr="00291087" w:rsidRDefault="00A82B5B" w:rsidP="00A82B5B">
      <w:pPr>
        <w:spacing w:after="200" w:line="276" w:lineRule="auto"/>
        <w:rPr>
          <w:rFonts w:ascii="Arial" w:hAnsi="Arial" w:cs="Arial"/>
          <w:b/>
          <w:szCs w:val="24"/>
        </w:rPr>
      </w:pPr>
      <w:r w:rsidRPr="00291087">
        <w:rPr>
          <w:rFonts w:ascii="Arial" w:hAnsi="Arial" w:cs="Arial"/>
          <w:b/>
          <w:szCs w:val="24"/>
        </w:rPr>
        <w:t>Discrimination by association</w:t>
      </w:r>
    </w:p>
    <w:p w14:paraId="2A55C1C6" w14:textId="77777777" w:rsidR="00A82B5B" w:rsidRPr="00291087" w:rsidRDefault="00A82B5B" w:rsidP="00A82B5B">
      <w:pPr>
        <w:spacing w:after="200" w:line="276" w:lineRule="auto"/>
        <w:rPr>
          <w:rFonts w:ascii="Arial" w:hAnsi="Arial" w:cs="Arial"/>
          <w:szCs w:val="24"/>
        </w:rPr>
      </w:pPr>
      <w:r w:rsidRPr="00291087">
        <w:rPr>
          <w:rFonts w:ascii="Arial" w:hAnsi="Arial" w:cs="Arial"/>
          <w:szCs w:val="24"/>
        </w:rPr>
        <w:t xml:space="preserve">Occurs when you treat a </w:t>
      </w:r>
      <w:r w:rsidR="00DF4AB6">
        <w:rPr>
          <w:rFonts w:ascii="Arial" w:hAnsi="Arial" w:cs="Arial"/>
          <w:szCs w:val="24"/>
        </w:rPr>
        <w:t>learner</w:t>
      </w:r>
      <w:r w:rsidRPr="00291087">
        <w:rPr>
          <w:rFonts w:ascii="Arial" w:hAnsi="Arial" w:cs="Arial"/>
          <w:szCs w:val="24"/>
        </w:rPr>
        <w:t xml:space="preserve"> less favourably because of their association with another person who has a protected characteristic.</w:t>
      </w:r>
    </w:p>
    <w:p w14:paraId="36F78DCA" w14:textId="77777777" w:rsidR="005A42C2" w:rsidRPr="00291087" w:rsidRDefault="005A42C2" w:rsidP="005A42C2">
      <w:pPr>
        <w:spacing w:after="200" w:line="276" w:lineRule="auto"/>
        <w:rPr>
          <w:rFonts w:ascii="Arial" w:hAnsi="Arial" w:cs="Arial"/>
          <w:b/>
          <w:szCs w:val="24"/>
        </w:rPr>
      </w:pPr>
      <w:r w:rsidRPr="00291087">
        <w:rPr>
          <w:rFonts w:ascii="Arial" w:hAnsi="Arial" w:cs="Arial"/>
          <w:b/>
          <w:szCs w:val="24"/>
        </w:rPr>
        <w:t>Indirect Discrimination</w:t>
      </w:r>
    </w:p>
    <w:p w14:paraId="52075573" w14:textId="77777777" w:rsidR="00A82B5B" w:rsidRPr="00291087" w:rsidRDefault="00A82B5B" w:rsidP="00A82B5B">
      <w:pPr>
        <w:spacing w:after="200" w:line="276" w:lineRule="auto"/>
        <w:rPr>
          <w:rFonts w:ascii="Arial" w:hAnsi="Arial" w:cs="Arial"/>
          <w:szCs w:val="24"/>
        </w:rPr>
      </w:pPr>
      <w:r w:rsidRPr="00291087">
        <w:rPr>
          <w:rFonts w:ascii="Arial" w:hAnsi="Arial" w:cs="Arial"/>
          <w:szCs w:val="24"/>
        </w:rPr>
        <w:t>Indirect discrimination would take place if a provision, criterion or practice applied to all learners or a particular learner group, puts learners who share the protected characteristic at a particular disadvantage compared with learners who do not share that characteristic and it cannot be objectively justified as ‘a proportionate means of achieving a legitimate aim’. This is explained below.</w:t>
      </w:r>
    </w:p>
    <w:p w14:paraId="7E65F929" w14:textId="6368C285" w:rsidR="00A82B5B" w:rsidRPr="00291087" w:rsidRDefault="00A82B5B" w:rsidP="002E0F1B">
      <w:pPr>
        <w:rPr>
          <w:rFonts w:ascii="Arial" w:hAnsi="Arial" w:cs="Arial"/>
          <w:szCs w:val="24"/>
        </w:rPr>
      </w:pPr>
      <w:r w:rsidRPr="00291087">
        <w:rPr>
          <w:rFonts w:ascii="Arial" w:hAnsi="Arial" w:cs="Arial"/>
          <w:szCs w:val="24"/>
        </w:rPr>
        <w:t xml:space="preserve">Disadvantage can take many different forms, such as denial of an opportunity or choice, deterrence, detriment, </w:t>
      </w:r>
      <w:r w:rsidR="00F97D4B" w:rsidRPr="00291087">
        <w:rPr>
          <w:rFonts w:ascii="Arial" w:hAnsi="Arial" w:cs="Arial"/>
          <w:szCs w:val="24"/>
        </w:rPr>
        <w:t>rejection,</w:t>
      </w:r>
      <w:r w:rsidRPr="00291087">
        <w:rPr>
          <w:rFonts w:ascii="Arial" w:hAnsi="Arial" w:cs="Arial"/>
          <w:szCs w:val="24"/>
        </w:rPr>
        <w:t xml:space="preserve"> or exclusion.</w:t>
      </w:r>
    </w:p>
    <w:p w14:paraId="291498AD" w14:textId="77777777" w:rsidR="00A82B5B" w:rsidRPr="00291087" w:rsidRDefault="00A82B5B" w:rsidP="002E0F1B">
      <w:pPr>
        <w:rPr>
          <w:rFonts w:ascii="Arial" w:hAnsi="Arial" w:cs="Arial"/>
          <w:szCs w:val="24"/>
        </w:rPr>
      </w:pPr>
    </w:p>
    <w:p w14:paraId="1631E537" w14:textId="77777777" w:rsidR="00A82B5B" w:rsidRPr="00291087" w:rsidRDefault="00A82B5B" w:rsidP="002E0F1B">
      <w:pPr>
        <w:rPr>
          <w:rFonts w:ascii="Arial" w:hAnsi="Arial" w:cs="Arial"/>
          <w:szCs w:val="24"/>
        </w:rPr>
      </w:pPr>
      <w:r w:rsidRPr="00291087">
        <w:rPr>
          <w:rFonts w:ascii="Arial" w:hAnsi="Arial" w:cs="Arial"/>
          <w:szCs w:val="24"/>
        </w:rPr>
        <w:t>Provision’, ‘criterion’ or ‘practice’ are not defined in the</w:t>
      </w:r>
      <w:r w:rsidR="00774050" w:rsidRPr="00291087">
        <w:rPr>
          <w:rFonts w:ascii="Arial" w:hAnsi="Arial" w:cs="Arial"/>
          <w:szCs w:val="24"/>
        </w:rPr>
        <w:t xml:space="preserve"> Equality</w:t>
      </w:r>
      <w:r w:rsidRPr="00291087">
        <w:rPr>
          <w:rFonts w:ascii="Arial" w:hAnsi="Arial" w:cs="Arial"/>
          <w:szCs w:val="24"/>
        </w:rPr>
        <w:t xml:space="preserve"> Act but </w:t>
      </w:r>
      <w:r w:rsidR="00774050" w:rsidRPr="00291087">
        <w:rPr>
          <w:rFonts w:ascii="Arial" w:hAnsi="Arial" w:cs="Arial"/>
          <w:szCs w:val="24"/>
        </w:rPr>
        <w:t>would include</w:t>
      </w:r>
      <w:r w:rsidRPr="00291087">
        <w:rPr>
          <w:rFonts w:ascii="Arial" w:hAnsi="Arial" w:cs="Arial"/>
          <w:szCs w:val="24"/>
        </w:rPr>
        <w:t>:</w:t>
      </w:r>
    </w:p>
    <w:p w14:paraId="13332395" w14:textId="77777777" w:rsidR="00774050" w:rsidRPr="00291087" w:rsidRDefault="00774050" w:rsidP="00A82B5B">
      <w:pPr>
        <w:rPr>
          <w:rFonts w:ascii="Arial" w:hAnsi="Arial" w:cs="Arial"/>
          <w:szCs w:val="24"/>
        </w:rPr>
      </w:pPr>
    </w:p>
    <w:p w14:paraId="2BE8D23D" w14:textId="77777777" w:rsidR="00774050"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arrangements (for example, for deciding who to admit)</w:t>
      </w:r>
    </w:p>
    <w:p w14:paraId="1DD63019"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the way that education, or access to any benefit, service or facility is offered or provided</w:t>
      </w:r>
    </w:p>
    <w:p w14:paraId="3D0002ED"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one-off or discretionary decisions</w:t>
      </w:r>
    </w:p>
    <w:p w14:paraId="447D21C1"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proposals or directions to do something in a particular way</w:t>
      </w:r>
    </w:p>
    <w:p w14:paraId="0F84B2EC"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formal and informal policies</w:t>
      </w:r>
    </w:p>
    <w:p w14:paraId="70D0B7FC"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rules</w:t>
      </w:r>
    </w:p>
    <w:p w14:paraId="122F3DDA"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practices</w:t>
      </w:r>
    </w:p>
    <w:p w14:paraId="39649F0D" w14:textId="77777777" w:rsidR="00A82B5B" w:rsidRPr="00291087" w:rsidRDefault="00A82B5B" w:rsidP="00774050">
      <w:pPr>
        <w:pStyle w:val="ListParagraph"/>
        <w:numPr>
          <w:ilvl w:val="0"/>
          <w:numId w:val="14"/>
        </w:numPr>
        <w:rPr>
          <w:rFonts w:ascii="Arial" w:hAnsi="Arial" w:cs="Arial"/>
          <w:szCs w:val="24"/>
        </w:rPr>
      </w:pPr>
      <w:r w:rsidRPr="00291087">
        <w:rPr>
          <w:rFonts w:ascii="Arial" w:hAnsi="Arial" w:cs="Arial"/>
          <w:szCs w:val="24"/>
        </w:rPr>
        <w:t>criteria and prerequisites.</w:t>
      </w:r>
    </w:p>
    <w:p w14:paraId="64367ACE" w14:textId="77777777" w:rsidR="002E0F1B" w:rsidRPr="00291087" w:rsidRDefault="002E0F1B" w:rsidP="002E0F1B">
      <w:pPr>
        <w:pStyle w:val="ListParagraph"/>
        <w:ind w:left="360"/>
        <w:rPr>
          <w:rFonts w:ascii="Arial" w:hAnsi="Arial" w:cs="Arial"/>
          <w:szCs w:val="24"/>
        </w:rPr>
      </w:pPr>
    </w:p>
    <w:p w14:paraId="19121CCF" w14:textId="77777777" w:rsidR="00A82B5B" w:rsidRPr="00291087" w:rsidRDefault="00A82B5B" w:rsidP="00774050">
      <w:pPr>
        <w:rPr>
          <w:rFonts w:ascii="Arial" w:hAnsi="Arial" w:cs="Arial"/>
          <w:szCs w:val="24"/>
        </w:rPr>
      </w:pPr>
      <w:r w:rsidRPr="00291087">
        <w:rPr>
          <w:rFonts w:ascii="Arial" w:hAnsi="Arial" w:cs="Arial"/>
          <w:szCs w:val="24"/>
        </w:rPr>
        <w:t>These may or may not be written out formally.</w:t>
      </w:r>
    </w:p>
    <w:p w14:paraId="66E80138" w14:textId="77777777" w:rsidR="00637760" w:rsidRPr="00291087" w:rsidRDefault="00637760" w:rsidP="00E87BFD">
      <w:pPr>
        <w:rPr>
          <w:rFonts w:ascii="Arial" w:hAnsi="Arial" w:cs="Arial"/>
          <w:szCs w:val="24"/>
        </w:rPr>
      </w:pPr>
    </w:p>
    <w:p w14:paraId="6D83C13E" w14:textId="77777777" w:rsidR="003E65FB" w:rsidRPr="00291087" w:rsidRDefault="003E65FB" w:rsidP="003E65FB">
      <w:pPr>
        <w:rPr>
          <w:rFonts w:ascii="Arial" w:hAnsi="Arial" w:cs="Arial"/>
          <w:szCs w:val="24"/>
        </w:rPr>
      </w:pPr>
    </w:p>
    <w:p w14:paraId="72996A0C" w14:textId="77777777" w:rsidR="003E65FB" w:rsidRPr="00291087" w:rsidRDefault="009D17BB" w:rsidP="003E65FB">
      <w:pPr>
        <w:pStyle w:val="Heading1"/>
        <w:rPr>
          <w:rFonts w:cs="Arial"/>
          <w:bCs/>
          <w:szCs w:val="24"/>
        </w:rPr>
      </w:pPr>
      <w:r w:rsidRPr="00291087">
        <w:rPr>
          <w:rFonts w:cs="Arial"/>
          <w:bCs/>
          <w:szCs w:val="24"/>
        </w:rPr>
        <w:t>R</w:t>
      </w:r>
      <w:r w:rsidR="003E65FB" w:rsidRPr="00291087">
        <w:rPr>
          <w:rFonts w:cs="Arial"/>
          <w:bCs/>
          <w:szCs w:val="24"/>
        </w:rPr>
        <w:t>esponsibilities for Adult Community Learning</w:t>
      </w:r>
    </w:p>
    <w:p w14:paraId="02863863" w14:textId="77777777" w:rsidR="00E20FB4" w:rsidRPr="00291087" w:rsidRDefault="00E20FB4" w:rsidP="00E20FB4">
      <w:pPr>
        <w:rPr>
          <w:rFonts w:ascii="Arial" w:hAnsi="Arial" w:cs="Arial"/>
          <w:szCs w:val="24"/>
        </w:rPr>
      </w:pPr>
    </w:p>
    <w:p w14:paraId="722DE256" w14:textId="77777777" w:rsidR="00E20FB4" w:rsidRPr="00291087" w:rsidRDefault="00E20FB4" w:rsidP="00E20FB4">
      <w:pPr>
        <w:pStyle w:val="Footer"/>
        <w:rPr>
          <w:rFonts w:ascii="Arial" w:hAnsi="Arial" w:cs="Arial"/>
          <w:szCs w:val="24"/>
        </w:rPr>
      </w:pPr>
      <w:r w:rsidRPr="00291087">
        <w:rPr>
          <w:rFonts w:ascii="Arial" w:hAnsi="Arial" w:cs="Arial"/>
          <w:szCs w:val="24"/>
        </w:rPr>
        <w:t>The Service has certain specific duties under the DDA:</w:t>
      </w:r>
    </w:p>
    <w:p w14:paraId="6550FC2C" w14:textId="77777777" w:rsidR="00E20FB4" w:rsidRPr="00291087" w:rsidRDefault="00E20FB4" w:rsidP="00E20FB4">
      <w:pPr>
        <w:pStyle w:val="Footer"/>
        <w:rPr>
          <w:rFonts w:ascii="Arial" w:hAnsi="Arial" w:cs="Arial"/>
          <w:szCs w:val="24"/>
        </w:rPr>
      </w:pPr>
    </w:p>
    <w:p w14:paraId="6EE7095C"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promote equality between disabled people and other people</w:t>
      </w:r>
    </w:p>
    <w:p w14:paraId="305F0569"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eliminate unlawful discrimination</w:t>
      </w:r>
    </w:p>
    <w:p w14:paraId="485F51B4" w14:textId="77777777" w:rsidR="00E20FB4" w:rsidRPr="00291087" w:rsidRDefault="00E20FB4" w:rsidP="002E0F1B">
      <w:pPr>
        <w:pStyle w:val="Footer"/>
        <w:numPr>
          <w:ilvl w:val="0"/>
          <w:numId w:val="17"/>
        </w:numPr>
        <w:rPr>
          <w:rFonts w:ascii="Arial" w:hAnsi="Arial" w:cs="Arial"/>
          <w:bCs/>
          <w:szCs w:val="24"/>
        </w:rPr>
      </w:pPr>
      <w:r w:rsidRPr="00291087">
        <w:rPr>
          <w:rFonts w:ascii="Arial" w:hAnsi="Arial" w:cs="Arial"/>
          <w:bCs/>
          <w:szCs w:val="24"/>
        </w:rPr>
        <w:t>To eliminate disability-related harassment</w:t>
      </w:r>
    </w:p>
    <w:p w14:paraId="0BCE47F3" w14:textId="77777777" w:rsidR="00E20FB4" w:rsidRPr="00291087" w:rsidRDefault="00E20FB4" w:rsidP="002E0F1B">
      <w:pPr>
        <w:pStyle w:val="Footer"/>
        <w:numPr>
          <w:ilvl w:val="0"/>
          <w:numId w:val="17"/>
        </w:numPr>
        <w:rPr>
          <w:rFonts w:ascii="Arial" w:hAnsi="Arial" w:cs="Arial"/>
          <w:b/>
          <w:szCs w:val="24"/>
        </w:rPr>
      </w:pPr>
      <w:r w:rsidRPr="00291087">
        <w:rPr>
          <w:rFonts w:ascii="Arial" w:hAnsi="Arial" w:cs="Arial"/>
          <w:bCs/>
          <w:szCs w:val="24"/>
        </w:rPr>
        <w:t>To promote positive attitudes towards disabled people in public life</w:t>
      </w:r>
    </w:p>
    <w:p w14:paraId="03AAFBCA" w14:textId="77777777" w:rsidR="00E20FB4" w:rsidRPr="00291087" w:rsidRDefault="00E20FB4" w:rsidP="002E0F1B">
      <w:pPr>
        <w:pStyle w:val="Footer"/>
        <w:numPr>
          <w:ilvl w:val="0"/>
          <w:numId w:val="17"/>
        </w:numPr>
        <w:rPr>
          <w:rFonts w:ascii="Arial" w:hAnsi="Arial" w:cs="Arial"/>
          <w:b/>
          <w:szCs w:val="24"/>
        </w:rPr>
      </w:pPr>
      <w:r w:rsidRPr="00291087">
        <w:rPr>
          <w:rFonts w:ascii="Arial" w:hAnsi="Arial" w:cs="Arial"/>
          <w:bCs/>
          <w:szCs w:val="24"/>
        </w:rPr>
        <w:t>To take account of disabled people’s disabilities, even where that involves treating disabled people more favourably than others</w:t>
      </w:r>
    </w:p>
    <w:p w14:paraId="518A24F0" w14:textId="77777777" w:rsidR="00E20FB4" w:rsidRPr="00291087" w:rsidRDefault="00E20FB4" w:rsidP="00E20FB4">
      <w:pPr>
        <w:pStyle w:val="Footer"/>
        <w:rPr>
          <w:rFonts w:ascii="Arial" w:hAnsi="Arial" w:cs="Arial"/>
          <w:bCs/>
          <w:szCs w:val="24"/>
        </w:rPr>
      </w:pPr>
    </w:p>
    <w:p w14:paraId="3BB7D9A3" w14:textId="77777777" w:rsidR="00E20FB4" w:rsidRPr="00291087" w:rsidRDefault="00E20FB4" w:rsidP="00E20FB4">
      <w:pPr>
        <w:rPr>
          <w:rFonts w:ascii="Arial" w:hAnsi="Arial" w:cs="Arial"/>
          <w:szCs w:val="24"/>
        </w:rPr>
      </w:pPr>
      <w:r w:rsidRPr="00291087">
        <w:rPr>
          <w:rFonts w:ascii="Arial" w:hAnsi="Arial" w:cs="Arial"/>
          <w:szCs w:val="24"/>
        </w:rPr>
        <w:t xml:space="preserve">Essex County Council is committed to the fair treatment of all staff and learners. All allegations of discrimination must be taken seriously and investigated and dealt with sensitively, professionally and speedily. The Council believes that bullying, harassment, victimisation and discrimination in any form is unacceptable. Any learner or member of staff committing an offence may be personally liable for their behaviour under Equal Opportunities legislation. </w:t>
      </w:r>
    </w:p>
    <w:p w14:paraId="172522E0" w14:textId="77777777" w:rsidR="00430D10" w:rsidRPr="00291087" w:rsidRDefault="00430D10" w:rsidP="00430D10">
      <w:pPr>
        <w:rPr>
          <w:rFonts w:ascii="Arial" w:hAnsi="Arial" w:cs="Arial"/>
          <w:szCs w:val="24"/>
        </w:rPr>
      </w:pPr>
    </w:p>
    <w:p w14:paraId="06B7AAFE" w14:textId="77777777" w:rsidR="003E65FB" w:rsidRPr="00291087" w:rsidRDefault="003E65FB" w:rsidP="003E65FB">
      <w:pPr>
        <w:rPr>
          <w:rFonts w:ascii="Arial" w:hAnsi="Arial" w:cs="Arial"/>
          <w:szCs w:val="24"/>
        </w:rPr>
      </w:pPr>
      <w:r w:rsidRPr="00291087">
        <w:rPr>
          <w:rFonts w:ascii="Arial" w:hAnsi="Arial" w:cs="Arial"/>
          <w:szCs w:val="24"/>
        </w:rPr>
        <w:t>The legislation is anticipatory and means that the service must take into account all potential learners.  Whether there are existing learners with disabilities, or the possibility of such learners in the future, a range of services for people with disabilities must be available.</w:t>
      </w:r>
    </w:p>
    <w:p w14:paraId="4F278DEA" w14:textId="77777777" w:rsidR="003E65FB" w:rsidRPr="00291087" w:rsidRDefault="003E65FB" w:rsidP="003E65FB">
      <w:pPr>
        <w:rPr>
          <w:rFonts w:ascii="Arial" w:hAnsi="Arial" w:cs="Arial"/>
          <w:szCs w:val="24"/>
        </w:rPr>
      </w:pPr>
    </w:p>
    <w:p w14:paraId="3B7C3A53" w14:textId="77777777" w:rsidR="004B323D" w:rsidRPr="00291087" w:rsidRDefault="003E65FB" w:rsidP="003E65FB">
      <w:pPr>
        <w:rPr>
          <w:rFonts w:ascii="Arial" w:hAnsi="Arial" w:cs="Arial"/>
          <w:szCs w:val="24"/>
        </w:rPr>
      </w:pPr>
      <w:r w:rsidRPr="00291087">
        <w:rPr>
          <w:rFonts w:ascii="Arial" w:hAnsi="Arial" w:cs="Arial"/>
          <w:szCs w:val="24"/>
        </w:rPr>
        <w:t>It is unlawful for ACL to discriminate in:</w:t>
      </w:r>
    </w:p>
    <w:p w14:paraId="27D666B5" w14:textId="77777777" w:rsidR="003E65FB" w:rsidRPr="00291087" w:rsidRDefault="003E65FB" w:rsidP="003E65FB">
      <w:pPr>
        <w:rPr>
          <w:rFonts w:ascii="Arial" w:hAnsi="Arial" w:cs="Arial"/>
          <w:szCs w:val="24"/>
        </w:rPr>
      </w:pPr>
    </w:p>
    <w:p w14:paraId="672EFE73" w14:textId="4E8E64E2"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 xml:space="preserve">Access to premises and facilities, </w:t>
      </w:r>
      <w:r w:rsidR="00F13172" w:rsidRPr="00291087">
        <w:rPr>
          <w:rFonts w:ascii="Arial" w:hAnsi="Arial" w:cs="Arial"/>
          <w:szCs w:val="24"/>
        </w:rPr>
        <w:t>e.g.,</w:t>
      </w:r>
      <w:r w:rsidRPr="00291087">
        <w:rPr>
          <w:rFonts w:ascii="Arial" w:hAnsi="Arial" w:cs="Arial"/>
          <w:szCs w:val="24"/>
        </w:rPr>
        <w:t xml:space="preserve"> parking, refreshment areas where appropriate</w:t>
      </w:r>
    </w:p>
    <w:p w14:paraId="10E473AC" w14:textId="77777777"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Admissions and enrolments</w:t>
      </w:r>
    </w:p>
    <w:p w14:paraId="2736448F" w14:textId="77777777" w:rsidR="004B323D"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Exclusions</w:t>
      </w:r>
    </w:p>
    <w:p w14:paraId="67F0E8D4" w14:textId="63883729" w:rsidR="003E65FB" w:rsidRPr="00291087" w:rsidRDefault="004B323D" w:rsidP="002E0F1B">
      <w:pPr>
        <w:pStyle w:val="ListParagraph"/>
        <w:numPr>
          <w:ilvl w:val="0"/>
          <w:numId w:val="18"/>
        </w:numPr>
        <w:rPr>
          <w:rFonts w:ascii="Arial" w:hAnsi="Arial" w:cs="Arial"/>
          <w:szCs w:val="24"/>
        </w:rPr>
      </w:pPr>
      <w:r w:rsidRPr="00291087">
        <w:rPr>
          <w:rFonts w:ascii="Arial" w:hAnsi="Arial" w:cs="Arial"/>
          <w:szCs w:val="24"/>
        </w:rPr>
        <w:t>Provision of ‘</w:t>
      </w:r>
      <w:r w:rsidR="00DF4AB6">
        <w:rPr>
          <w:rFonts w:ascii="Arial" w:hAnsi="Arial" w:cs="Arial"/>
          <w:szCs w:val="24"/>
        </w:rPr>
        <w:t>learner</w:t>
      </w:r>
      <w:r w:rsidRPr="00291087">
        <w:rPr>
          <w:rFonts w:ascii="Arial" w:hAnsi="Arial" w:cs="Arial"/>
          <w:szCs w:val="24"/>
        </w:rPr>
        <w:t xml:space="preserve"> services’ </w:t>
      </w:r>
      <w:r w:rsidR="00F13172" w:rsidRPr="00291087">
        <w:rPr>
          <w:rFonts w:ascii="Arial" w:hAnsi="Arial" w:cs="Arial"/>
          <w:szCs w:val="24"/>
        </w:rPr>
        <w:t>e.g.,</w:t>
      </w:r>
      <w:r w:rsidRPr="00291087">
        <w:rPr>
          <w:rFonts w:ascii="Arial" w:hAnsi="Arial" w:cs="Arial"/>
          <w:szCs w:val="24"/>
        </w:rPr>
        <w:t xml:space="preserve"> </w:t>
      </w:r>
      <w:r w:rsidR="009D17BB" w:rsidRPr="00291087">
        <w:rPr>
          <w:rFonts w:ascii="Arial" w:hAnsi="Arial" w:cs="Arial"/>
          <w:szCs w:val="24"/>
        </w:rPr>
        <w:t xml:space="preserve">additional </w:t>
      </w:r>
      <w:r w:rsidRPr="00291087">
        <w:rPr>
          <w:rFonts w:ascii="Arial" w:hAnsi="Arial" w:cs="Arial"/>
          <w:szCs w:val="24"/>
        </w:rPr>
        <w:t>learning support, tutorials, assessment and verification, examinations, work experiences and visits</w:t>
      </w:r>
    </w:p>
    <w:p w14:paraId="202106C7" w14:textId="77777777" w:rsidR="00F43E1C" w:rsidRPr="00291087" w:rsidRDefault="00F43E1C" w:rsidP="00F43E1C">
      <w:pPr>
        <w:ind w:left="360"/>
        <w:rPr>
          <w:rFonts w:ascii="Arial" w:hAnsi="Arial" w:cs="Arial"/>
          <w:szCs w:val="24"/>
        </w:rPr>
      </w:pPr>
    </w:p>
    <w:p w14:paraId="2E0DBA24" w14:textId="040D87B4" w:rsidR="006262BF" w:rsidRPr="006262BF" w:rsidRDefault="003E65FB" w:rsidP="006262BF">
      <w:pPr>
        <w:rPr>
          <w:rFonts w:ascii="Arial" w:hAnsi="Arial" w:cs="Arial"/>
          <w:bCs/>
          <w:szCs w:val="24"/>
        </w:rPr>
      </w:pPr>
      <w:r w:rsidRPr="00291087">
        <w:rPr>
          <w:rFonts w:ascii="Arial" w:hAnsi="Arial" w:cs="Arial"/>
          <w:szCs w:val="24"/>
        </w:rPr>
        <w:t>Adult Community Learning Essex has developed a Single Equality Scheme (SES)</w:t>
      </w:r>
      <w:r w:rsidR="006262BF">
        <w:rPr>
          <w:rFonts w:ascii="Arial" w:hAnsi="Arial" w:cs="Arial"/>
          <w:szCs w:val="24"/>
        </w:rPr>
        <w:t xml:space="preserve"> which </w:t>
      </w:r>
      <w:r w:rsidR="006262BF" w:rsidRPr="006262BF">
        <w:rPr>
          <w:rFonts w:ascii="Arial" w:hAnsi="Arial" w:cs="Arial"/>
          <w:bCs/>
          <w:szCs w:val="24"/>
        </w:rPr>
        <w:t xml:space="preserve">details actions taken by ACL to fulfil its equality duties, </w:t>
      </w:r>
      <w:r w:rsidR="00AA4B6C" w:rsidRPr="006262BF">
        <w:rPr>
          <w:rFonts w:ascii="Arial" w:hAnsi="Arial" w:cs="Arial"/>
          <w:bCs/>
          <w:szCs w:val="24"/>
        </w:rPr>
        <w:t>namely,</w:t>
      </w:r>
      <w:r w:rsidR="006262BF" w:rsidRPr="006262BF">
        <w:rPr>
          <w:rFonts w:ascii="Arial" w:hAnsi="Arial" w:cs="Arial"/>
          <w:bCs/>
          <w:szCs w:val="24"/>
        </w:rPr>
        <w:t xml:space="preserve"> to eliminate unlawful discrimination and harassment, promote equality of opportunity, and promote good relations and positive attitudes between people of diverse backgrounds in all its activities.</w:t>
      </w:r>
    </w:p>
    <w:p w14:paraId="5FAAB33E" w14:textId="77777777" w:rsidR="003E65FB" w:rsidRPr="00291087" w:rsidRDefault="003E65FB" w:rsidP="003E65FB">
      <w:pPr>
        <w:rPr>
          <w:rFonts w:ascii="Arial" w:hAnsi="Arial" w:cs="Arial"/>
          <w:szCs w:val="24"/>
        </w:rPr>
      </w:pPr>
      <w:r w:rsidRPr="00291087">
        <w:rPr>
          <w:rFonts w:ascii="Arial" w:hAnsi="Arial" w:cs="Arial"/>
          <w:szCs w:val="24"/>
        </w:rPr>
        <w:t xml:space="preserve"> </w:t>
      </w:r>
    </w:p>
    <w:p w14:paraId="709947AE" w14:textId="77777777" w:rsidR="003E65FB" w:rsidRPr="00291087" w:rsidRDefault="003E65FB" w:rsidP="003E65FB">
      <w:pPr>
        <w:pStyle w:val="Footer"/>
        <w:rPr>
          <w:rFonts w:ascii="Arial" w:hAnsi="Arial" w:cs="Arial"/>
          <w:b/>
          <w:bCs/>
          <w:szCs w:val="24"/>
        </w:rPr>
      </w:pPr>
      <w:r w:rsidRPr="00291087">
        <w:rPr>
          <w:rFonts w:ascii="Arial" w:hAnsi="Arial" w:cs="Arial"/>
          <w:b/>
          <w:bCs/>
          <w:szCs w:val="24"/>
        </w:rPr>
        <w:t>Confidentiality</w:t>
      </w:r>
    </w:p>
    <w:p w14:paraId="435FD7E5" w14:textId="77777777" w:rsidR="00430D10" w:rsidRPr="00291087" w:rsidRDefault="00430D10" w:rsidP="003E65FB">
      <w:pPr>
        <w:pStyle w:val="Footer"/>
        <w:rPr>
          <w:rFonts w:ascii="Arial" w:hAnsi="Arial" w:cs="Arial"/>
          <w:b/>
          <w:bCs/>
          <w:szCs w:val="24"/>
        </w:rPr>
      </w:pPr>
    </w:p>
    <w:p w14:paraId="4EEA456E" w14:textId="1453A3B0" w:rsidR="003E65FB" w:rsidRDefault="003E65FB" w:rsidP="003E65FB">
      <w:pPr>
        <w:pStyle w:val="Footer"/>
        <w:rPr>
          <w:rFonts w:ascii="Arial" w:hAnsi="Arial" w:cs="Arial"/>
          <w:szCs w:val="24"/>
        </w:rPr>
      </w:pPr>
      <w:r w:rsidRPr="00291087">
        <w:rPr>
          <w:rFonts w:ascii="Arial" w:hAnsi="Arial" w:cs="Arial"/>
          <w:szCs w:val="24"/>
        </w:rPr>
        <w:t xml:space="preserve">A learner has the right to request that the existence of his or her disability is kept confidential </w:t>
      </w:r>
      <w:r w:rsidR="00DF4AB6" w:rsidRPr="00291087">
        <w:rPr>
          <w:rFonts w:ascii="Arial" w:hAnsi="Arial" w:cs="Arial"/>
          <w:szCs w:val="24"/>
        </w:rPr>
        <w:t>and, in these circumstances,</w:t>
      </w:r>
      <w:r w:rsidRPr="00291087">
        <w:rPr>
          <w:rFonts w:ascii="Arial" w:hAnsi="Arial" w:cs="Arial"/>
          <w:szCs w:val="24"/>
        </w:rPr>
        <w:t xml:space="preserve"> must be made aware that the Service may not be able to fully meet their additional needs. Learners who disclose are </w:t>
      </w:r>
      <w:r w:rsidR="0084588B" w:rsidRPr="00291087">
        <w:rPr>
          <w:rFonts w:ascii="Arial" w:hAnsi="Arial" w:cs="Arial"/>
          <w:szCs w:val="24"/>
        </w:rPr>
        <w:t xml:space="preserve">asked if the information they share can be given to </w:t>
      </w:r>
      <w:r w:rsidRPr="00291087">
        <w:rPr>
          <w:rFonts w:ascii="Arial" w:hAnsi="Arial" w:cs="Arial"/>
          <w:szCs w:val="24"/>
        </w:rPr>
        <w:t>all members of</w:t>
      </w:r>
      <w:r w:rsidR="0084588B" w:rsidRPr="00291087">
        <w:rPr>
          <w:rFonts w:ascii="Arial" w:hAnsi="Arial" w:cs="Arial"/>
          <w:szCs w:val="24"/>
        </w:rPr>
        <w:t xml:space="preserve"> staff who require this</w:t>
      </w:r>
      <w:r w:rsidRPr="00291087">
        <w:rPr>
          <w:rFonts w:ascii="Arial" w:hAnsi="Arial" w:cs="Arial"/>
          <w:szCs w:val="24"/>
        </w:rPr>
        <w:t xml:space="preserve"> information to ensure appropriate measures can be put in place to support the learner</w:t>
      </w:r>
      <w:r w:rsidR="00407AD7" w:rsidRPr="00291087">
        <w:rPr>
          <w:rFonts w:ascii="Arial" w:hAnsi="Arial" w:cs="Arial"/>
          <w:szCs w:val="24"/>
        </w:rPr>
        <w:t xml:space="preserve"> throughout their learning journey</w:t>
      </w:r>
      <w:r w:rsidR="00430D10" w:rsidRPr="00291087">
        <w:rPr>
          <w:rFonts w:ascii="Arial" w:hAnsi="Arial" w:cs="Arial"/>
          <w:szCs w:val="24"/>
        </w:rPr>
        <w:t xml:space="preserve"> in order</w:t>
      </w:r>
      <w:r w:rsidR="00407AD7" w:rsidRPr="00291087">
        <w:rPr>
          <w:rFonts w:ascii="Arial" w:hAnsi="Arial" w:cs="Arial"/>
          <w:szCs w:val="24"/>
        </w:rPr>
        <w:t xml:space="preserve"> to maximise their potential for achievement of their learning goal(s)</w:t>
      </w:r>
      <w:r w:rsidRPr="00291087">
        <w:rPr>
          <w:rFonts w:ascii="Arial" w:hAnsi="Arial" w:cs="Arial"/>
          <w:szCs w:val="24"/>
        </w:rPr>
        <w:t>.</w:t>
      </w:r>
    </w:p>
    <w:p w14:paraId="025FF3D4" w14:textId="77777777" w:rsidR="007D4E31" w:rsidRDefault="007D4E31" w:rsidP="003E65FB">
      <w:pPr>
        <w:pStyle w:val="Footer"/>
        <w:rPr>
          <w:rFonts w:ascii="Arial" w:hAnsi="Arial" w:cs="Arial"/>
          <w:b/>
          <w:bCs/>
          <w:szCs w:val="24"/>
        </w:rPr>
      </w:pPr>
    </w:p>
    <w:p w14:paraId="67BB4491" w14:textId="654AD1D0" w:rsidR="00C45DEA" w:rsidRDefault="00C45DEA" w:rsidP="003E65FB">
      <w:pPr>
        <w:pStyle w:val="Footer"/>
        <w:rPr>
          <w:rFonts w:ascii="Arial" w:hAnsi="Arial" w:cs="Arial"/>
          <w:b/>
          <w:bCs/>
          <w:szCs w:val="24"/>
        </w:rPr>
      </w:pPr>
      <w:r w:rsidRPr="00C45DEA">
        <w:rPr>
          <w:rFonts w:ascii="Arial" w:hAnsi="Arial" w:cs="Arial"/>
          <w:b/>
          <w:bCs/>
          <w:szCs w:val="24"/>
        </w:rPr>
        <w:lastRenderedPageBreak/>
        <w:t>ACL Learner Welfare forms</w:t>
      </w:r>
    </w:p>
    <w:p w14:paraId="714AF8CC" w14:textId="6437A19E" w:rsidR="00C45DEA" w:rsidRDefault="00C45DEA" w:rsidP="003E65FB">
      <w:pPr>
        <w:pStyle w:val="Footer"/>
        <w:rPr>
          <w:rFonts w:ascii="Arial" w:hAnsi="Arial" w:cs="Arial"/>
          <w:b/>
          <w:bCs/>
          <w:szCs w:val="24"/>
        </w:rPr>
      </w:pPr>
    </w:p>
    <w:p w14:paraId="78BFADA9" w14:textId="413F69CA" w:rsidR="00590D32" w:rsidRDefault="007D4E31" w:rsidP="003E65FB">
      <w:pPr>
        <w:pStyle w:val="Footer"/>
        <w:rPr>
          <w:rFonts w:ascii="Arial" w:hAnsi="Arial" w:cs="Arial"/>
          <w:szCs w:val="24"/>
        </w:rPr>
      </w:pPr>
      <w:r>
        <w:rPr>
          <w:rFonts w:ascii="Arial" w:hAnsi="Arial" w:cs="Arial"/>
          <w:szCs w:val="24"/>
        </w:rPr>
        <w:t>ACL</w:t>
      </w:r>
      <w:r w:rsidR="00C45DEA" w:rsidRPr="00C45DEA">
        <w:rPr>
          <w:rFonts w:ascii="Arial" w:hAnsi="Arial" w:cs="Arial"/>
          <w:szCs w:val="24"/>
        </w:rPr>
        <w:t xml:space="preserve"> provide</w:t>
      </w:r>
      <w:r>
        <w:rPr>
          <w:rFonts w:ascii="Arial" w:hAnsi="Arial" w:cs="Arial"/>
          <w:szCs w:val="24"/>
        </w:rPr>
        <w:t>s</w:t>
      </w:r>
      <w:r w:rsidR="00C45DEA" w:rsidRPr="00C45DEA">
        <w:rPr>
          <w:rFonts w:ascii="Arial" w:hAnsi="Arial" w:cs="Arial"/>
          <w:szCs w:val="24"/>
        </w:rPr>
        <w:t xml:space="preserve"> </w:t>
      </w:r>
      <w:r w:rsidR="00C45DEA">
        <w:rPr>
          <w:rFonts w:ascii="Arial" w:hAnsi="Arial" w:cs="Arial"/>
          <w:szCs w:val="24"/>
        </w:rPr>
        <w:t xml:space="preserve">a </w:t>
      </w:r>
      <w:r w:rsidR="0065753A">
        <w:rPr>
          <w:rFonts w:ascii="Arial" w:hAnsi="Arial" w:cs="Arial"/>
          <w:szCs w:val="24"/>
        </w:rPr>
        <w:t>Welfare form</w:t>
      </w:r>
      <w:r>
        <w:rPr>
          <w:rFonts w:ascii="Arial" w:hAnsi="Arial" w:cs="Arial"/>
          <w:szCs w:val="24"/>
        </w:rPr>
        <w:t>,</w:t>
      </w:r>
      <w:r w:rsidR="0065753A">
        <w:rPr>
          <w:rFonts w:ascii="Arial" w:hAnsi="Arial" w:cs="Arial"/>
          <w:szCs w:val="24"/>
        </w:rPr>
        <w:t xml:space="preserve"> </w:t>
      </w:r>
      <w:r w:rsidR="00BB1743">
        <w:rPr>
          <w:rFonts w:ascii="Arial" w:hAnsi="Arial" w:cs="Arial"/>
          <w:szCs w:val="24"/>
        </w:rPr>
        <w:t xml:space="preserve">available </w:t>
      </w:r>
      <w:r w:rsidR="0065753A">
        <w:rPr>
          <w:rFonts w:ascii="Arial" w:hAnsi="Arial" w:cs="Arial"/>
          <w:szCs w:val="24"/>
        </w:rPr>
        <w:t>for all leaners to complete</w:t>
      </w:r>
      <w:r>
        <w:rPr>
          <w:rFonts w:ascii="Arial" w:hAnsi="Arial" w:cs="Arial"/>
          <w:szCs w:val="24"/>
        </w:rPr>
        <w:t>,</w:t>
      </w:r>
      <w:r w:rsidR="0065753A">
        <w:rPr>
          <w:rFonts w:ascii="Arial" w:hAnsi="Arial" w:cs="Arial"/>
          <w:szCs w:val="24"/>
        </w:rPr>
        <w:t xml:space="preserve"> where information </w:t>
      </w:r>
      <w:r w:rsidR="00A12C44">
        <w:rPr>
          <w:rFonts w:ascii="Arial" w:hAnsi="Arial" w:cs="Arial"/>
          <w:szCs w:val="24"/>
        </w:rPr>
        <w:t xml:space="preserve">about </w:t>
      </w:r>
      <w:r w:rsidR="00BC4F73">
        <w:rPr>
          <w:rFonts w:ascii="Arial" w:hAnsi="Arial" w:cs="Arial"/>
          <w:szCs w:val="24"/>
        </w:rPr>
        <w:t xml:space="preserve">disabilities </w:t>
      </w:r>
      <w:r w:rsidR="0065753A">
        <w:rPr>
          <w:rFonts w:ascii="Arial" w:hAnsi="Arial" w:cs="Arial"/>
          <w:szCs w:val="24"/>
        </w:rPr>
        <w:t>can be shared with us</w:t>
      </w:r>
      <w:r w:rsidR="00BD0DB1">
        <w:rPr>
          <w:rFonts w:ascii="Arial" w:hAnsi="Arial" w:cs="Arial"/>
          <w:szCs w:val="24"/>
        </w:rPr>
        <w:t xml:space="preserve">. </w:t>
      </w:r>
      <w:r w:rsidR="00BC4F73">
        <w:rPr>
          <w:rFonts w:ascii="Arial" w:hAnsi="Arial" w:cs="Arial"/>
          <w:szCs w:val="24"/>
        </w:rPr>
        <w:t xml:space="preserve">This is for the purpose of informing tutors </w:t>
      </w:r>
      <w:r w:rsidR="004B6AFA">
        <w:rPr>
          <w:rFonts w:ascii="Arial" w:hAnsi="Arial" w:cs="Arial"/>
          <w:szCs w:val="24"/>
        </w:rPr>
        <w:t>and other staff who may need to know such as the Safeguarding team.</w:t>
      </w:r>
      <w:r w:rsidR="000B7B93">
        <w:rPr>
          <w:rFonts w:ascii="Arial" w:hAnsi="Arial" w:cs="Arial"/>
          <w:szCs w:val="24"/>
        </w:rPr>
        <w:t xml:space="preserve"> The information </w:t>
      </w:r>
      <w:r w:rsidR="00DA1AE2">
        <w:rPr>
          <w:rFonts w:ascii="Arial" w:hAnsi="Arial" w:cs="Arial"/>
          <w:szCs w:val="24"/>
        </w:rPr>
        <w:t xml:space="preserve">is held </w:t>
      </w:r>
      <w:r w:rsidR="00BB1743">
        <w:rPr>
          <w:rFonts w:ascii="Arial" w:hAnsi="Arial" w:cs="Arial"/>
          <w:szCs w:val="24"/>
        </w:rPr>
        <w:t>with compliance to</w:t>
      </w:r>
      <w:r w:rsidR="00874F50">
        <w:rPr>
          <w:rFonts w:ascii="Arial" w:hAnsi="Arial" w:cs="Arial"/>
          <w:szCs w:val="24"/>
        </w:rPr>
        <w:t xml:space="preserve"> GDPR, </w:t>
      </w:r>
      <w:r w:rsidR="000B7B93">
        <w:rPr>
          <w:rFonts w:ascii="Arial" w:hAnsi="Arial" w:cs="Arial"/>
          <w:szCs w:val="24"/>
        </w:rPr>
        <w:t xml:space="preserve">is not shared </w:t>
      </w:r>
      <w:r w:rsidR="003652E3">
        <w:rPr>
          <w:rFonts w:ascii="Arial" w:hAnsi="Arial" w:cs="Arial"/>
          <w:szCs w:val="24"/>
        </w:rPr>
        <w:t>more widely and is only used to support when needed.</w:t>
      </w:r>
    </w:p>
    <w:p w14:paraId="45401FD0" w14:textId="0E9156E8" w:rsidR="00C45DEA" w:rsidRPr="00C45DEA" w:rsidRDefault="003652E3" w:rsidP="003E65FB">
      <w:pPr>
        <w:pStyle w:val="Footer"/>
        <w:rPr>
          <w:rFonts w:ascii="Arial" w:hAnsi="Arial" w:cs="Arial"/>
          <w:szCs w:val="24"/>
        </w:rPr>
      </w:pPr>
      <w:r>
        <w:rPr>
          <w:rFonts w:ascii="Arial" w:hAnsi="Arial" w:cs="Arial"/>
          <w:szCs w:val="24"/>
        </w:rPr>
        <w:t xml:space="preserve"> </w:t>
      </w:r>
    </w:p>
    <w:p w14:paraId="65AC5822" w14:textId="2BFC713F" w:rsidR="003E65FB" w:rsidRPr="00590D32" w:rsidRDefault="003E65FB" w:rsidP="003E65FB">
      <w:pPr>
        <w:rPr>
          <w:rFonts w:ascii="Arial" w:hAnsi="Arial" w:cs="Arial"/>
          <w:szCs w:val="24"/>
        </w:rPr>
      </w:pPr>
      <w:r w:rsidRPr="00291087">
        <w:rPr>
          <w:rFonts w:ascii="Arial" w:hAnsi="Arial" w:cs="Arial"/>
          <w:b/>
          <w:szCs w:val="24"/>
        </w:rPr>
        <w:t>Method of implementation</w:t>
      </w:r>
    </w:p>
    <w:p w14:paraId="1FBDF848" w14:textId="77777777" w:rsidR="00430D10" w:rsidRPr="00291087" w:rsidRDefault="00430D10" w:rsidP="003E65FB">
      <w:pPr>
        <w:rPr>
          <w:rFonts w:ascii="Arial" w:hAnsi="Arial" w:cs="Arial"/>
          <w:b/>
          <w:szCs w:val="24"/>
        </w:rPr>
      </w:pPr>
    </w:p>
    <w:p w14:paraId="55EA9329" w14:textId="2A27735B" w:rsidR="003E65FB" w:rsidRPr="00291087" w:rsidRDefault="004B323D" w:rsidP="003E65FB">
      <w:pPr>
        <w:numPr>
          <w:ilvl w:val="0"/>
          <w:numId w:val="3"/>
        </w:numPr>
        <w:rPr>
          <w:rFonts w:ascii="Arial" w:hAnsi="Arial" w:cs="Arial"/>
          <w:szCs w:val="24"/>
        </w:rPr>
      </w:pPr>
      <w:r w:rsidRPr="00291087">
        <w:rPr>
          <w:rFonts w:ascii="Arial" w:hAnsi="Arial" w:cs="Arial"/>
          <w:szCs w:val="24"/>
        </w:rPr>
        <w:t>Appropriate use of Disclosure process</w:t>
      </w:r>
      <w:r w:rsidR="00774050" w:rsidRPr="00291087">
        <w:rPr>
          <w:rFonts w:ascii="Arial" w:hAnsi="Arial" w:cs="Arial"/>
          <w:szCs w:val="24"/>
        </w:rPr>
        <w:t xml:space="preserve"> including the Learner Welfare form</w:t>
      </w:r>
    </w:p>
    <w:p w14:paraId="231C5DCB" w14:textId="77777777" w:rsidR="00E20FB4" w:rsidRPr="00291087" w:rsidRDefault="004B323D" w:rsidP="003E65FB">
      <w:pPr>
        <w:numPr>
          <w:ilvl w:val="0"/>
          <w:numId w:val="3"/>
        </w:numPr>
        <w:rPr>
          <w:rFonts w:ascii="Arial" w:hAnsi="Arial" w:cs="Arial"/>
          <w:szCs w:val="24"/>
        </w:rPr>
      </w:pPr>
      <w:r w:rsidRPr="00291087">
        <w:rPr>
          <w:rFonts w:ascii="Arial" w:hAnsi="Arial" w:cs="Arial"/>
          <w:szCs w:val="24"/>
        </w:rPr>
        <w:t>Appropria</w:t>
      </w:r>
      <w:r w:rsidR="00E20FB4" w:rsidRPr="00291087">
        <w:rPr>
          <w:rFonts w:ascii="Arial" w:hAnsi="Arial" w:cs="Arial"/>
          <w:szCs w:val="24"/>
        </w:rPr>
        <w:t>te use of Learner Support Plan</w:t>
      </w:r>
    </w:p>
    <w:p w14:paraId="1246FCAE"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Classroom observation</w:t>
      </w:r>
    </w:p>
    <w:p w14:paraId="48586113"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 xml:space="preserve">Differentiation of </w:t>
      </w:r>
      <w:r w:rsidR="00690E28" w:rsidRPr="00291087">
        <w:rPr>
          <w:rFonts w:ascii="Arial" w:hAnsi="Arial" w:cs="Arial"/>
          <w:szCs w:val="24"/>
        </w:rPr>
        <w:t xml:space="preserve">teaching and </w:t>
      </w:r>
      <w:r w:rsidRPr="00291087">
        <w:rPr>
          <w:rFonts w:ascii="Arial" w:hAnsi="Arial" w:cs="Arial"/>
          <w:szCs w:val="24"/>
        </w:rPr>
        <w:t>learning</w:t>
      </w:r>
    </w:p>
    <w:p w14:paraId="2E58D412" w14:textId="77777777" w:rsidR="00EB1079" w:rsidRPr="00291087" w:rsidRDefault="00E8744A" w:rsidP="003E65FB">
      <w:pPr>
        <w:numPr>
          <w:ilvl w:val="0"/>
          <w:numId w:val="3"/>
        </w:numPr>
        <w:rPr>
          <w:rFonts w:ascii="Arial" w:hAnsi="Arial" w:cs="Arial"/>
          <w:i/>
          <w:szCs w:val="24"/>
        </w:rPr>
      </w:pPr>
      <w:r w:rsidRPr="00291087">
        <w:rPr>
          <w:rFonts w:ascii="Arial" w:hAnsi="Arial" w:cs="Arial"/>
          <w:szCs w:val="24"/>
        </w:rPr>
        <w:t xml:space="preserve">Carry out </w:t>
      </w:r>
      <w:r w:rsidR="00EB1079" w:rsidRPr="00291087">
        <w:rPr>
          <w:rFonts w:ascii="Arial" w:hAnsi="Arial" w:cs="Arial"/>
          <w:szCs w:val="24"/>
        </w:rPr>
        <w:t>Equality Impact Analysis</w:t>
      </w:r>
      <w:r w:rsidRPr="00291087">
        <w:rPr>
          <w:rFonts w:ascii="Arial" w:hAnsi="Arial" w:cs="Arial"/>
          <w:szCs w:val="24"/>
        </w:rPr>
        <w:t xml:space="preserve"> when appropriate</w:t>
      </w:r>
    </w:p>
    <w:p w14:paraId="20CC7FF9" w14:textId="77777777" w:rsidR="009D17BB" w:rsidRPr="00291087" w:rsidRDefault="009D17BB" w:rsidP="009D17BB">
      <w:pPr>
        <w:numPr>
          <w:ilvl w:val="0"/>
          <w:numId w:val="3"/>
        </w:numPr>
        <w:rPr>
          <w:rFonts w:ascii="Arial" w:hAnsi="Arial" w:cs="Arial"/>
          <w:szCs w:val="24"/>
        </w:rPr>
      </w:pPr>
      <w:r w:rsidRPr="00291087">
        <w:rPr>
          <w:rFonts w:ascii="Arial" w:hAnsi="Arial" w:cs="Arial"/>
          <w:szCs w:val="24"/>
        </w:rPr>
        <w:t>Existing facilities are kept under review in order that those members of the community with physical, mental health and learning difficulties and/or disabilities will have full access to all areas of Adult Community Learning life</w:t>
      </w:r>
      <w:r w:rsidR="00E8744A" w:rsidRPr="00291087">
        <w:rPr>
          <w:rFonts w:ascii="Arial" w:hAnsi="Arial" w:cs="Arial"/>
          <w:szCs w:val="24"/>
        </w:rPr>
        <w:t>.</w:t>
      </w:r>
    </w:p>
    <w:p w14:paraId="605632BB" w14:textId="77777777" w:rsidR="00E20FB4" w:rsidRPr="00291087" w:rsidRDefault="00E8744A" w:rsidP="003E65FB">
      <w:pPr>
        <w:numPr>
          <w:ilvl w:val="0"/>
          <w:numId w:val="3"/>
        </w:numPr>
        <w:rPr>
          <w:rFonts w:ascii="Arial" w:hAnsi="Arial" w:cs="Arial"/>
          <w:szCs w:val="24"/>
        </w:rPr>
      </w:pPr>
      <w:r w:rsidRPr="00291087">
        <w:rPr>
          <w:rFonts w:ascii="Arial" w:hAnsi="Arial" w:cs="Arial"/>
          <w:szCs w:val="24"/>
        </w:rPr>
        <w:t xml:space="preserve">Have an </w:t>
      </w:r>
      <w:r w:rsidR="003E65FB" w:rsidRPr="00291087">
        <w:rPr>
          <w:rFonts w:ascii="Arial" w:hAnsi="Arial" w:cs="Arial"/>
          <w:szCs w:val="24"/>
        </w:rPr>
        <w:t xml:space="preserve">Inclusive approach which recognises diverse needs </w:t>
      </w:r>
    </w:p>
    <w:p w14:paraId="65E52C20" w14:textId="77777777" w:rsidR="003E65FB" w:rsidRPr="00291087" w:rsidRDefault="00E8744A" w:rsidP="003E65FB">
      <w:pPr>
        <w:numPr>
          <w:ilvl w:val="0"/>
          <w:numId w:val="3"/>
        </w:numPr>
        <w:rPr>
          <w:rFonts w:ascii="Arial" w:hAnsi="Arial" w:cs="Arial"/>
          <w:szCs w:val="24"/>
        </w:rPr>
      </w:pPr>
      <w:r w:rsidRPr="00291087">
        <w:rPr>
          <w:rFonts w:ascii="Arial" w:hAnsi="Arial" w:cs="Arial"/>
          <w:szCs w:val="24"/>
        </w:rPr>
        <w:t xml:space="preserve">Act on </w:t>
      </w:r>
      <w:r w:rsidR="003E65FB" w:rsidRPr="00291087">
        <w:rPr>
          <w:rFonts w:ascii="Arial" w:hAnsi="Arial" w:cs="Arial"/>
          <w:szCs w:val="24"/>
        </w:rPr>
        <w:t>Learner Feedback</w:t>
      </w:r>
    </w:p>
    <w:p w14:paraId="23DAB745" w14:textId="77777777" w:rsidR="004B323D" w:rsidRPr="00291087" w:rsidRDefault="004B323D" w:rsidP="003E65FB">
      <w:pPr>
        <w:numPr>
          <w:ilvl w:val="0"/>
          <w:numId w:val="3"/>
        </w:numPr>
        <w:rPr>
          <w:rFonts w:ascii="Arial" w:hAnsi="Arial" w:cs="Arial"/>
          <w:szCs w:val="24"/>
        </w:rPr>
      </w:pPr>
      <w:r w:rsidRPr="00291087">
        <w:rPr>
          <w:rFonts w:ascii="Arial" w:hAnsi="Arial" w:cs="Arial"/>
          <w:szCs w:val="24"/>
        </w:rPr>
        <w:t>Make reasonable adjustments</w:t>
      </w:r>
      <w:r w:rsidR="00E8744A" w:rsidRPr="00291087">
        <w:rPr>
          <w:rFonts w:ascii="Arial" w:hAnsi="Arial" w:cs="Arial"/>
          <w:szCs w:val="24"/>
        </w:rPr>
        <w:t xml:space="preserve"> whenever possible</w:t>
      </w:r>
    </w:p>
    <w:p w14:paraId="0A858C7E" w14:textId="77777777" w:rsidR="003E65FB" w:rsidRPr="00291087" w:rsidRDefault="004B323D" w:rsidP="003E65FB">
      <w:pPr>
        <w:numPr>
          <w:ilvl w:val="0"/>
          <w:numId w:val="3"/>
        </w:numPr>
        <w:rPr>
          <w:rFonts w:ascii="Arial" w:hAnsi="Arial" w:cs="Arial"/>
          <w:szCs w:val="24"/>
        </w:rPr>
      </w:pPr>
      <w:r w:rsidRPr="00291087">
        <w:rPr>
          <w:rFonts w:ascii="Arial" w:hAnsi="Arial" w:cs="Arial"/>
          <w:szCs w:val="24"/>
        </w:rPr>
        <w:t>Safe and supportive learning environment</w:t>
      </w:r>
    </w:p>
    <w:p w14:paraId="406B85EE" w14:textId="77777777" w:rsidR="009D17BB" w:rsidRPr="00291087" w:rsidRDefault="009D17BB" w:rsidP="009D17BB">
      <w:pPr>
        <w:rPr>
          <w:rFonts w:ascii="Arial" w:hAnsi="Arial" w:cs="Arial"/>
          <w:szCs w:val="24"/>
        </w:rPr>
      </w:pPr>
    </w:p>
    <w:p w14:paraId="77FDD23A" w14:textId="77777777" w:rsidR="002E0F1B" w:rsidRPr="00291087" w:rsidRDefault="002E0F1B" w:rsidP="002E0F1B">
      <w:pPr>
        <w:rPr>
          <w:rFonts w:ascii="Arial" w:hAnsi="Arial" w:cs="Arial"/>
          <w:b/>
          <w:szCs w:val="24"/>
        </w:rPr>
      </w:pPr>
      <w:r w:rsidRPr="00291087">
        <w:rPr>
          <w:rFonts w:ascii="Arial" w:hAnsi="Arial" w:cs="Arial"/>
          <w:b/>
          <w:szCs w:val="24"/>
        </w:rPr>
        <w:t>Effectiveness Measures</w:t>
      </w:r>
    </w:p>
    <w:p w14:paraId="5F76E1F2" w14:textId="77777777" w:rsidR="002E0F1B" w:rsidRPr="00291087" w:rsidRDefault="002E0F1B" w:rsidP="002E0F1B">
      <w:pPr>
        <w:rPr>
          <w:rFonts w:ascii="Arial" w:hAnsi="Arial" w:cs="Arial"/>
          <w:szCs w:val="24"/>
        </w:rPr>
      </w:pPr>
    </w:p>
    <w:p w14:paraId="6EC6E9E3" w14:textId="3B976236" w:rsidR="002E0F1B" w:rsidRDefault="002E0F1B" w:rsidP="002E0F1B">
      <w:pPr>
        <w:rPr>
          <w:rFonts w:ascii="Arial" w:hAnsi="Arial" w:cs="Arial"/>
          <w:b/>
          <w:szCs w:val="24"/>
        </w:rPr>
      </w:pPr>
      <w:r w:rsidRPr="00291087">
        <w:rPr>
          <w:rFonts w:ascii="Arial" w:hAnsi="Arial" w:cs="Arial"/>
          <w:b/>
          <w:szCs w:val="24"/>
        </w:rPr>
        <w:t>Quality</w:t>
      </w:r>
    </w:p>
    <w:p w14:paraId="399F9592" w14:textId="77777777" w:rsidR="004368C6" w:rsidRPr="00291087" w:rsidRDefault="004368C6" w:rsidP="002E0F1B">
      <w:pPr>
        <w:rPr>
          <w:rFonts w:ascii="Arial" w:hAnsi="Arial" w:cs="Arial"/>
          <w:b/>
          <w:szCs w:val="24"/>
        </w:rPr>
      </w:pPr>
    </w:p>
    <w:p w14:paraId="600795A9" w14:textId="77777777" w:rsidR="002E0F1B" w:rsidRPr="00291087" w:rsidRDefault="002E0F1B" w:rsidP="002E0F1B">
      <w:pPr>
        <w:rPr>
          <w:rFonts w:ascii="Arial" w:hAnsi="Arial" w:cs="Arial"/>
          <w:szCs w:val="24"/>
        </w:rPr>
      </w:pPr>
      <w:r w:rsidRPr="00291087">
        <w:rPr>
          <w:rFonts w:ascii="Arial" w:hAnsi="Arial" w:cs="Arial"/>
          <w:szCs w:val="24"/>
        </w:rPr>
        <w:t>Comparative data for learners with disclosed disabilities/learning difficulties:</w:t>
      </w:r>
    </w:p>
    <w:p w14:paraId="1E05595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Compliments and Complaints</w:t>
      </w:r>
    </w:p>
    <w:p w14:paraId="4E409254"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Retention</w:t>
      </w:r>
    </w:p>
    <w:p w14:paraId="1E3A7DCE"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 xml:space="preserve">Learner Achievement </w:t>
      </w:r>
    </w:p>
    <w:p w14:paraId="44F900C8" w14:textId="7C171E7C"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 xml:space="preserve">Learner </w:t>
      </w:r>
      <w:r w:rsidR="00DB7C66">
        <w:rPr>
          <w:rFonts w:ascii="Arial" w:hAnsi="Arial" w:cs="Arial"/>
          <w:szCs w:val="24"/>
        </w:rPr>
        <w:t>Attendance</w:t>
      </w:r>
    </w:p>
    <w:p w14:paraId="1F9FD44C"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Satisfaction (service)</w:t>
      </w:r>
    </w:p>
    <w:p w14:paraId="51A020B4"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Learner Satisfaction (learning support)</w:t>
      </w:r>
    </w:p>
    <w:p w14:paraId="071382F8"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Observation of Teaching and Learning</w:t>
      </w:r>
    </w:p>
    <w:p w14:paraId="129414F3"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Observation of Learning Support</w:t>
      </w:r>
    </w:p>
    <w:p w14:paraId="55F4723C" w14:textId="77777777" w:rsidR="002E0F1B" w:rsidRPr="00291087" w:rsidRDefault="002E0F1B" w:rsidP="002E0F1B">
      <w:pPr>
        <w:rPr>
          <w:rFonts w:ascii="Arial" w:hAnsi="Arial" w:cs="Arial"/>
          <w:szCs w:val="24"/>
        </w:rPr>
      </w:pPr>
      <w:r w:rsidRPr="00291087">
        <w:rPr>
          <w:rFonts w:ascii="Arial" w:hAnsi="Arial" w:cs="Arial"/>
          <w:szCs w:val="24"/>
        </w:rPr>
        <w:t>•</w:t>
      </w:r>
      <w:r w:rsidRPr="00291087">
        <w:rPr>
          <w:rFonts w:ascii="Arial" w:hAnsi="Arial" w:cs="Arial"/>
          <w:szCs w:val="24"/>
        </w:rPr>
        <w:tab/>
        <w:t>Training and development activities</w:t>
      </w:r>
    </w:p>
    <w:p w14:paraId="1DCF5E56" w14:textId="1DF984D8" w:rsidR="00DB7C66" w:rsidRDefault="00DB7C66">
      <w:pPr>
        <w:rPr>
          <w:rFonts w:ascii="Arial" w:hAnsi="Arial" w:cs="Arial"/>
          <w:szCs w:val="24"/>
        </w:rPr>
      </w:pPr>
      <w:r>
        <w:rPr>
          <w:rFonts w:ascii="Arial" w:hAnsi="Arial" w:cs="Arial"/>
          <w:szCs w:val="24"/>
        </w:rPr>
        <w:br w:type="page"/>
      </w:r>
    </w:p>
    <w:p w14:paraId="63E692C2" w14:textId="77777777" w:rsidR="006262BF" w:rsidRPr="00291087" w:rsidRDefault="006262BF" w:rsidP="003E65FB">
      <w:pPr>
        <w:rPr>
          <w:rFonts w:ascii="Arial" w:hAnsi="Arial" w:cs="Arial"/>
          <w:szCs w:val="24"/>
        </w:rPr>
      </w:pPr>
    </w:p>
    <w:p w14:paraId="1F990647"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b/>
          <w:szCs w:val="24"/>
        </w:rPr>
      </w:pPr>
      <w:r w:rsidRPr="00291087">
        <w:rPr>
          <w:rFonts w:ascii="Arial" w:hAnsi="Arial" w:cs="Arial"/>
          <w:b/>
          <w:szCs w:val="24"/>
        </w:rPr>
        <w:t xml:space="preserve">  The Disability Statement</w:t>
      </w:r>
    </w:p>
    <w:p w14:paraId="4C92978D"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The principle of equality of opportunity and outcome for all people with a disability is applied across Adult Community Learning Essex</w:t>
      </w:r>
      <w:r w:rsidR="00407AD7" w:rsidRPr="00291087">
        <w:rPr>
          <w:rFonts w:ascii="Arial" w:hAnsi="Arial" w:cs="Arial"/>
          <w:szCs w:val="24"/>
        </w:rPr>
        <w:t>.  R</w:t>
      </w:r>
      <w:r w:rsidRPr="00291087">
        <w:rPr>
          <w:rFonts w:ascii="Arial" w:hAnsi="Arial" w:cs="Arial"/>
          <w:szCs w:val="24"/>
        </w:rPr>
        <w:t>egardless of age, gender</w:t>
      </w:r>
      <w:r w:rsidR="009D17BB" w:rsidRPr="00291087">
        <w:rPr>
          <w:rFonts w:ascii="Arial" w:hAnsi="Arial" w:cs="Arial"/>
          <w:szCs w:val="24"/>
        </w:rPr>
        <w:t xml:space="preserve"> re-assignment</w:t>
      </w:r>
      <w:r w:rsidRPr="00291087">
        <w:rPr>
          <w:rFonts w:ascii="Arial" w:hAnsi="Arial" w:cs="Arial"/>
          <w:szCs w:val="24"/>
        </w:rPr>
        <w:t>,</w:t>
      </w:r>
      <w:r w:rsidR="009D17BB" w:rsidRPr="00291087">
        <w:rPr>
          <w:rFonts w:ascii="Arial" w:hAnsi="Arial" w:cs="Arial"/>
          <w:szCs w:val="24"/>
        </w:rPr>
        <w:t xml:space="preserve"> marriage and civil partnership, pregnancy and maternity</w:t>
      </w:r>
      <w:r w:rsidRPr="00291087">
        <w:rPr>
          <w:rFonts w:ascii="Arial" w:hAnsi="Arial" w:cs="Arial"/>
          <w:szCs w:val="24"/>
        </w:rPr>
        <w:t xml:space="preserve"> race, </w:t>
      </w:r>
      <w:r w:rsidR="009D17BB" w:rsidRPr="00291087">
        <w:rPr>
          <w:rFonts w:ascii="Arial" w:hAnsi="Arial" w:cs="Arial"/>
          <w:szCs w:val="24"/>
        </w:rPr>
        <w:t>religion and belief</w:t>
      </w:r>
      <w:r w:rsidR="00407AD7" w:rsidRPr="00291087">
        <w:rPr>
          <w:rFonts w:ascii="Arial" w:hAnsi="Arial" w:cs="Arial"/>
          <w:szCs w:val="24"/>
        </w:rPr>
        <w:t>,</w:t>
      </w:r>
      <w:r w:rsidR="00EB1079" w:rsidRPr="00291087">
        <w:rPr>
          <w:rFonts w:ascii="Arial" w:hAnsi="Arial" w:cs="Arial"/>
          <w:szCs w:val="24"/>
        </w:rPr>
        <w:t xml:space="preserve"> sex,</w:t>
      </w:r>
      <w:r w:rsidRPr="00291087">
        <w:rPr>
          <w:rFonts w:ascii="Arial" w:hAnsi="Arial" w:cs="Arial"/>
          <w:szCs w:val="24"/>
        </w:rPr>
        <w:t xml:space="preserve"> sexual orientation, </w:t>
      </w:r>
      <w:r w:rsidR="00407AD7" w:rsidRPr="00291087">
        <w:rPr>
          <w:rFonts w:ascii="Arial" w:hAnsi="Arial" w:cs="Arial"/>
          <w:szCs w:val="24"/>
        </w:rPr>
        <w:t xml:space="preserve">socio-economic, financial hardship and/or rural isolation, all </w:t>
      </w:r>
      <w:r w:rsidRPr="00291087">
        <w:rPr>
          <w:rFonts w:ascii="Arial" w:hAnsi="Arial" w:cs="Arial"/>
          <w:szCs w:val="24"/>
        </w:rPr>
        <w:t>learners and staff are treated equally and fairly on a day-to-day basis</w:t>
      </w:r>
      <w:r w:rsidR="00407AD7" w:rsidRPr="00291087">
        <w:rPr>
          <w:rFonts w:ascii="Arial" w:hAnsi="Arial" w:cs="Arial"/>
          <w:szCs w:val="24"/>
        </w:rPr>
        <w:t>.</w:t>
      </w:r>
    </w:p>
    <w:p w14:paraId="2ECCDA2F"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xml:space="preserve">We will make every effort to ensure staff </w:t>
      </w:r>
      <w:r w:rsidR="00407AD7" w:rsidRPr="00291087">
        <w:rPr>
          <w:rFonts w:ascii="Arial" w:hAnsi="Arial" w:cs="Arial"/>
          <w:szCs w:val="24"/>
        </w:rPr>
        <w:t>and learners and</w:t>
      </w:r>
      <w:r w:rsidR="00EE50C8" w:rsidRPr="00291087">
        <w:rPr>
          <w:rFonts w:ascii="Arial" w:hAnsi="Arial" w:cs="Arial"/>
          <w:szCs w:val="24"/>
        </w:rPr>
        <w:t xml:space="preserve"> potential staff and </w:t>
      </w:r>
      <w:r w:rsidRPr="00291087">
        <w:rPr>
          <w:rFonts w:ascii="Arial" w:hAnsi="Arial" w:cs="Arial"/>
          <w:szCs w:val="24"/>
        </w:rPr>
        <w:t>learners have access to:</w:t>
      </w:r>
    </w:p>
    <w:p w14:paraId="03DB0E60"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xml:space="preserve">- </w:t>
      </w:r>
      <w:r w:rsidR="002B1166" w:rsidRPr="00291087">
        <w:rPr>
          <w:rFonts w:ascii="Arial" w:hAnsi="Arial" w:cs="Arial"/>
          <w:szCs w:val="24"/>
        </w:rPr>
        <w:t>Accessible premises and facilities</w:t>
      </w:r>
    </w:p>
    <w:p w14:paraId="05C32F6D" w14:textId="77777777" w:rsidR="002B1166" w:rsidRPr="00291087" w:rsidRDefault="002B1166"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Accessible services</w:t>
      </w:r>
    </w:p>
    <w:p w14:paraId="2BFF2511" w14:textId="77777777" w:rsidR="002B1166" w:rsidRPr="00291087" w:rsidRDefault="002B1166"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Access to Work Scheme</w:t>
      </w:r>
    </w:p>
    <w:p w14:paraId="763DC70D" w14:textId="77777777" w:rsidR="009D17BB" w:rsidRPr="00291087" w:rsidRDefault="009D17B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Additional Learning Support.</w:t>
      </w:r>
    </w:p>
    <w:p w14:paraId="3B0A41AC" w14:textId="4E133C41"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xml:space="preserve">- </w:t>
      </w:r>
      <w:r w:rsidR="009C06C1">
        <w:rPr>
          <w:rFonts w:ascii="Arial" w:hAnsi="Arial" w:cs="Arial"/>
          <w:szCs w:val="24"/>
        </w:rPr>
        <w:t>H</w:t>
      </w:r>
      <w:r w:rsidR="009C06C1" w:rsidRPr="009C06C1">
        <w:rPr>
          <w:rFonts w:ascii="Arial" w:hAnsi="Arial" w:cs="Arial"/>
          <w:szCs w:val="24"/>
        </w:rPr>
        <w:t>igh quality, impartial, information advice and guidance</w:t>
      </w:r>
      <w:r w:rsidR="0098416D">
        <w:rPr>
          <w:rFonts w:ascii="Arial" w:hAnsi="Arial" w:cs="Arial"/>
          <w:szCs w:val="24"/>
        </w:rPr>
        <w:t xml:space="preserve"> </w:t>
      </w:r>
      <w:r w:rsidR="00EB1079" w:rsidRPr="00291087">
        <w:rPr>
          <w:rFonts w:ascii="Arial" w:hAnsi="Arial" w:cs="Arial"/>
          <w:szCs w:val="24"/>
        </w:rPr>
        <w:t>(IAG)</w:t>
      </w:r>
    </w:p>
    <w:p w14:paraId="13863862"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r w:rsidRPr="00291087">
        <w:rPr>
          <w:rFonts w:ascii="Arial" w:hAnsi="Arial" w:cs="Arial"/>
          <w:szCs w:val="24"/>
        </w:rPr>
        <w:t xml:space="preserve">- </w:t>
      </w:r>
      <w:r w:rsidR="002B1166" w:rsidRPr="00291087">
        <w:rPr>
          <w:rFonts w:ascii="Arial" w:hAnsi="Arial" w:cs="Arial"/>
          <w:szCs w:val="24"/>
        </w:rPr>
        <w:t>Job Interview Guarantee Scheme</w:t>
      </w:r>
    </w:p>
    <w:p w14:paraId="1F2DB35D" w14:textId="77777777" w:rsidR="003E65FB" w:rsidRPr="00291087" w:rsidRDefault="003E65FB" w:rsidP="003E65FB">
      <w:pPr>
        <w:pStyle w:val="Footer"/>
        <w:pBdr>
          <w:top w:val="single" w:sz="4" w:space="1" w:color="auto"/>
          <w:left w:val="single" w:sz="4" w:space="0" w:color="auto"/>
          <w:bottom w:val="single" w:sz="4" w:space="1" w:color="auto"/>
          <w:right w:val="single" w:sz="4" w:space="4" w:color="auto"/>
        </w:pBdr>
        <w:rPr>
          <w:rFonts w:ascii="Arial" w:hAnsi="Arial" w:cs="Arial"/>
          <w:szCs w:val="24"/>
        </w:rPr>
      </w:pPr>
    </w:p>
    <w:p w14:paraId="3746AD42" w14:textId="77777777" w:rsidR="00736A85" w:rsidRPr="00291087" w:rsidRDefault="00736A85" w:rsidP="009D17BB">
      <w:pPr>
        <w:pStyle w:val="Header"/>
        <w:rPr>
          <w:rFonts w:ascii="Arial" w:hAnsi="Arial" w:cs="Arial"/>
          <w:szCs w:val="24"/>
        </w:rPr>
      </w:pPr>
    </w:p>
    <w:p w14:paraId="2D7198D7" w14:textId="77777777" w:rsidR="00736A85" w:rsidRPr="00291087" w:rsidRDefault="0084588B" w:rsidP="00736A85">
      <w:pPr>
        <w:pStyle w:val="Header"/>
        <w:rPr>
          <w:rFonts w:ascii="Arial" w:hAnsi="Arial" w:cs="Arial"/>
          <w:szCs w:val="24"/>
        </w:rPr>
      </w:pPr>
      <w:r w:rsidRPr="00291087">
        <w:rPr>
          <w:rFonts w:ascii="Arial" w:hAnsi="Arial" w:cs="Arial"/>
          <w:szCs w:val="24"/>
        </w:rPr>
        <w:t>Related ACL</w:t>
      </w:r>
      <w:r w:rsidR="00736A85" w:rsidRPr="00291087">
        <w:rPr>
          <w:rFonts w:ascii="Arial" w:hAnsi="Arial" w:cs="Arial"/>
          <w:szCs w:val="24"/>
        </w:rPr>
        <w:t xml:space="preserve"> policies:</w:t>
      </w:r>
    </w:p>
    <w:p w14:paraId="7A013E1A" w14:textId="77777777" w:rsidR="00736A85" w:rsidRPr="00291087" w:rsidRDefault="00736A85" w:rsidP="00736A85">
      <w:pPr>
        <w:pStyle w:val="Header"/>
        <w:rPr>
          <w:rFonts w:ascii="Arial" w:hAnsi="Arial" w:cs="Arial"/>
          <w:szCs w:val="24"/>
        </w:rPr>
      </w:pPr>
      <w:r w:rsidRPr="00291087">
        <w:rPr>
          <w:rFonts w:ascii="Arial" w:hAnsi="Arial" w:cs="Arial"/>
          <w:szCs w:val="24"/>
        </w:rPr>
        <w:t xml:space="preserve"> </w:t>
      </w:r>
    </w:p>
    <w:p w14:paraId="1CB86F06" w14:textId="58DFDCCD" w:rsidR="00736A85" w:rsidRPr="00291087" w:rsidRDefault="00DB7C66" w:rsidP="0084588B">
      <w:pPr>
        <w:pStyle w:val="Header"/>
        <w:numPr>
          <w:ilvl w:val="0"/>
          <w:numId w:val="15"/>
        </w:numPr>
        <w:rPr>
          <w:rFonts w:ascii="Arial" w:hAnsi="Arial" w:cs="Arial"/>
          <w:szCs w:val="24"/>
        </w:rPr>
      </w:pPr>
      <w:r>
        <w:rPr>
          <w:rFonts w:ascii="Arial" w:hAnsi="Arial" w:cs="Arial"/>
          <w:szCs w:val="24"/>
        </w:rPr>
        <w:t xml:space="preserve">Safeguarding and Prevent </w:t>
      </w:r>
      <w:r w:rsidR="00736A85" w:rsidRPr="00291087">
        <w:rPr>
          <w:rFonts w:ascii="Arial" w:hAnsi="Arial" w:cs="Arial"/>
          <w:szCs w:val="24"/>
        </w:rPr>
        <w:t>Policy</w:t>
      </w:r>
    </w:p>
    <w:p w14:paraId="6A87EB2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Children and Young people Safeguarding Policy</w:t>
      </w:r>
    </w:p>
    <w:p w14:paraId="101D1EF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Attendance Policy</w:t>
      </w:r>
    </w:p>
    <w:p w14:paraId="4839D6E7"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Computer Use Policy</w:t>
      </w:r>
    </w:p>
    <w:p w14:paraId="6DF6285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Learning Support Policy</w:t>
      </w:r>
    </w:p>
    <w:p w14:paraId="6E88A3F6"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Health and Safety Policy</w:t>
      </w:r>
    </w:p>
    <w:p w14:paraId="0B0712ED"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 xml:space="preserve">Harassment and </w:t>
      </w:r>
      <w:r w:rsidR="006262BF">
        <w:rPr>
          <w:rFonts w:ascii="Arial" w:hAnsi="Arial" w:cs="Arial"/>
          <w:szCs w:val="24"/>
        </w:rPr>
        <w:t>B</w:t>
      </w:r>
      <w:r w:rsidRPr="00291087">
        <w:rPr>
          <w:rFonts w:ascii="Arial" w:hAnsi="Arial" w:cs="Arial"/>
          <w:szCs w:val="24"/>
        </w:rPr>
        <w:t>ullying policy</w:t>
      </w:r>
    </w:p>
    <w:p w14:paraId="296DB9A2"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Visitor and External Speaker policy</w:t>
      </w:r>
    </w:p>
    <w:p w14:paraId="717743C8"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ECC Safer Recruitment</w:t>
      </w:r>
    </w:p>
    <w:p w14:paraId="077037E3" w14:textId="77777777" w:rsidR="00736A85" w:rsidRPr="00291087" w:rsidRDefault="00736A85" w:rsidP="0084588B">
      <w:pPr>
        <w:pStyle w:val="Header"/>
        <w:numPr>
          <w:ilvl w:val="0"/>
          <w:numId w:val="15"/>
        </w:numPr>
        <w:rPr>
          <w:rFonts w:ascii="Arial" w:hAnsi="Arial" w:cs="Arial"/>
          <w:szCs w:val="24"/>
        </w:rPr>
      </w:pPr>
      <w:r w:rsidRPr="00291087">
        <w:rPr>
          <w:rFonts w:ascii="Arial" w:hAnsi="Arial" w:cs="Arial"/>
          <w:szCs w:val="24"/>
        </w:rPr>
        <w:t>ECC Code of Conduct</w:t>
      </w:r>
    </w:p>
    <w:p w14:paraId="771CA60D" w14:textId="1F2685A8" w:rsidR="00736A85" w:rsidRDefault="00736A85" w:rsidP="0084588B">
      <w:pPr>
        <w:pStyle w:val="Header"/>
        <w:numPr>
          <w:ilvl w:val="0"/>
          <w:numId w:val="15"/>
        </w:numPr>
        <w:rPr>
          <w:rFonts w:ascii="Arial" w:hAnsi="Arial" w:cs="Arial"/>
          <w:szCs w:val="24"/>
        </w:rPr>
      </w:pPr>
      <w:r w:rsidRPr="00291087">
        <w:rPr>
          <w:rFonts w:ascii="Arial" w:hAnsi="Arial" w:cs="Arial"/>
          <w:szCs w:val="24"/>
        </w:rPr>
        <w:t>ECC Whistle Blowing policy</w:t>
      </w:r>
    </w:p>
    <w:p w14:paraId="23E24810" w14:textId="5A01B491" w:rsidR="00DB7C66" w:rsidRPr="00291087" w:rsidRDefault="00DB7C66" w:rsidP="0084588B">
      <w:pPr>
        <w:pStyle w:val="Header"/>
        <w:numPr>
          <w:ilvl w:val="0"/>
          <w:numId w:val="15"/>
        </w:numPr>
        <w:rPr>
          <w:rFonts w:ascii="Arial" w:hAnsi="Arial" w:cs="Arial"/>
          <w:szCs w:val="24"/>
        </w:rPr>
      </w:pPr>
      <w:r>
        <w:rPr>
          <w:rFonts w:ascii="Arial" w:hAnsi="Arial" w:cs="Arial"/>
          <w:szCs w:val="24"/>
        </w:rPr>
        <w:t>Fitness to Learn Policy</w:t>
      </w:r>
    </w:p>
    <w:p w14:paraId="2AF8D40E" w14:textId="77777777" w:rsidR="00736A85" w:rsidRPr="00291087" w:rsidRDefault="00736A85" w:rsidP="009D17BB">
      <w:pPr>
        <w:pStyle w:val="Header"/>
        <w:rPr>
          <w:rFonts w:ascii="Arial" w:hAnsi="Arial" w:cs="Arial"/>
          <w:szCs w:val="24"/>
        </w:rPr>
      </w:pPr>
    </w:p>
    <w:p w14:paraId="26EBDF2D" w14:textId="77777777" w:rsidR="00736A85" w:rsidRPr="00291087" w:rsidRDefault="00736A85" w:rsidP="009D17BB">
      <w:pPr>
        <w:pStyle w:val="Header"/>
        <w:rPr>
          <w:rFonts w:ascii="Arial" w:hAnsi="Arial" w:cs="Arial"/>
          <w:szCs w:val="24"/>
        </w:rPr>
      </w:pPr>
    </w:p>
    <w:p w14:paraId="41DD7CC4" w14:textId="77777777" w:rsidR="00736A85" w:rsidRPr="00291087" w:rsidRDefault="00736A85" w:rsidP="009D17BB">
      <w:pPr>
        <w:pStyle w:val="Header"/>
        <w:rPr>
          <w:rFonts w:ascii="Arial" w:hAnsi="Arial" w:cs="Arial"/>
          <w:szCs w:val="24"/>
        </w:rPr>
      </w:pPr>
    </w:p>
    <w:p w14:paraId="3AB34832" w14:textId="77777777" w:rsidR="003E1CCB" w:rsidRDefault="003E1CCB" w:rsidP="003E1CCB">
      <w:pPr>
        <w:autoSpaceDE w:val="0"/>
        <w:autoSpaceDN w:val="0"/>
        <w:adjustRightInd w:val="0"/>
        <w:rPr>
          <w:rFonts w:ascii="Arial" w:eastAsiaTheme="minorEastAsia" w:hAnsi="Arial" w:cs="Arial"/>
          <w:color w:val="000000"/>
          <w:szCs w:val="24"/>
          <w:lang w:eastAsia="en-GB"/>
        </w:rPr>
      </w:pPr>
      <w:r>
        <w:rPr>
          <w:rFonts w:ascii="Arial" w:hAnsi="Arial" w:cs="Arial"/>
          <w:color w:val="000000"/>
          <w:szCs w:val="24"/>
          <w:lang w:eastAsia="en-GB"/>
        </w:rPr>
        <w:t xml:space="preserve">If you require this document in any other format, please email </w:t>
      </w:r>
      <w:hyperlink r:id="rId10" w:history="1">
        <w:r>
          <w:rPr>
            <w:rStyle w:val="Hyperlink"/>
            <w:rFonts w:ascii="Arial" w:hAnsi="Arial" w:cs="Arial"/>
            <w:szCs w:val="24"/>
            <w:lang w:eastAsia="en-GB"/>
          </w:rPr>
          <w:t>jaimie.huckfield@essex.gov.uk</w:t>
        </w:r>
      </w:hyperlink>
      <w:r>
        <w:rPr>
          <w:rFonts w:ascii="Arial" w:hAnsi="Arial" w:cs="Arial"/>
          <w:color w:val="000000"/>
          <w:szCs w:val="24"/>
          <w:lang w:eastAsia="en-GB"/>
        </w:rPr>
        <w:t xml:space="preserve"> stating the document name in full and the format you need.</w:t>
      </w:r>
    </w:p>
    <w:p w14:paraId="6908469D" w14:textId="77777777" w:rsidR="00EE1C95" w:rsidRPr="00291087" w:rsidRDefault="00EE1C95">
      <w:pPr>
        <w:rPr>
          <w:rFonts w:ascii="Arial" w:hAnsi="Arial" w:cs="Arial"/>
          <w:szCs w:val="24"/>
        </w:rPr>
      </w:pPr>
    </w:p>
    <w:sectPr w:rsidR="00EE1C95" w:rsidRPr="00291087" w:rsidSect="002E0F1B">
      <w:headerReference w:type="default" r:id="rId11"/>
      <w:footerReference w:type="even"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EF21" w14:textId="77777777" w:rsidR="00D636FC" w:rsidRDefault="00D636FC">
      <w:r>
        <w:separator/>
      </w:r>
    </w:p>
  </w:endnote>
  <w:endnote w:type="continuationSeparator" w:id="0">
    <w:p w14:paraId="7EFB3BCC" w14:textId="77777777" w:rsidR="00D636FC" w:rsidRDefault="00D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C Learning Service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8510" w14:textId="77777777" w:rsidR="002B1166" w:rsidRDefault="002B1166" w:rsidP="00DB2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765B7" w14:textId="77777777" w:rsidR="002B1166" w:rsidRDefault="002B1166" w:rsidP="002562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62626"/>
      <w:docPartObj>
        <w:docPartGallery w:val="Page Numbers (Bottom of Page)"/>
        <w:docPartUnique/>
      </w:docPartObj>
    </w:sdtPr>
    <w:sdtEndPr/>
    <w:sdtContent>
      <w:sdt>
        <w:sdtPr>
          <w:id w:val="-1669238322"/>
          <w:docPartObj>
            <w:docPartGallery w:val="Page Numbers (Top of Page)"/>
            <w:docPartUnique/>
          </w:docPartObj>
        </w:sdtPr>
        <w:sdtEndPr/>
        <w:sdtContent>
          <w:p w14:paraId="459E67B8" w14:textId="77777777" w:rsidR="002E0F1B" w:rsidRDefault="002E0F1B" w:rsidP="002E0F1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sdtContent>
      </w:sdt>
    </w:sdtContent>
  </w:sdt>
  <w:p w14:paraId="68FDE29F" w14:textId="7BCB4130" w:rsidR="002B1166" w:rsidRPr="00B1307D" w:rsidRDefault="00DB7C66" w:rsidP="002E0F1B">
    <w:pPr>
      <w:pStyle w:val="Footer"/>
      <w:ind w:right="360"/>
      <w:rPr>
        <w:rFonts w:ascii="Arial" w:hAnsi="Arial" w:cs="Arial"/>
        <w:sz w:val="20"/>
      </w:rPr>
    </w:pPr>
    <w:r>
      <w:rPr>
        <w:rFonts w:ascii="Arial" w:hAnsi="Arial" w:cs="Arial"/>
        <w:sz w:val="20"/>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0931" w14:textId="77777777" w:rsidR="00D636FC" w:rsidRDefault="00D636FC">
      <w:r>
        <w:separator/>
      </w:r>
    </w:p>
  </w:footnote>
  <w:footnote w:type="continuationSeparator" w:id="0">
    <w:p w14:paraId="08C43F01" w14:textId="77777777" w:rsidR="00D636FC" w:rsidRDefault="00D6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298B" w14:textId="1271FE04" w:rsidR="00F35CBF" w:rsidRDefault="00054524" w:rsidP="00291087">
    <w:pPr>
      <w:pStyle w:val="Header"/>
      <w:jc w:val="right"/>
    </w:pPr>
    <w:r>
      <w:rPr>
        <w:rFonts w:ascii="Arial" w:eastAsia="Times New Roman" w:hAnsi="Arial"/>
        <w:noProof/>
        <w:szCs w:val="24"/>
        <w:lang w:eastAsia="en-GB"/>
      </w:rPr>
      <w:drawing>
        <wp:inline distT="0" distB="0" distL="0" distR="0" wp14:anchorId="0E65E7B3" wp14:editId="06660246">
          <wp:extent cx="1790700" cy="476250"/>
          <wp:effectExtent l="0" t="0" r="0" b="0"/>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7A0FA2B1" w14:textId="77777777" w:rsidR="002E0F1B" w:rsidRDefault="002E0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258"/>
    <w:multiLevelType w:val="multilevel"/>
    <w:tmpl w:val="558C4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ECC Learning Servic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ECC Learning Servic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ECC Learning Servic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D230A"/>
    <w:multiLevelType w:val="hybridMultilevel"/>
    <w:tmpl w:val="0476A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D40BF"/>
    <w:multiLevelType w:val="hybridMultilevel"/>
    <w:tmpl w:val="571AE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A1D6A"/>
    <w:multiLevelType w:val="hybridMultilevel"/>
    <w:tmpl w:val="4BF08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53625"/>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5" w15:restartNumberingAfterBreak="0">
    <w:nsid w:val="25172FA2"/>
    <w:multiLevelType w:val="hybridMultilevel"/>
    <w:tmpl w:val="14FC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86F39"/>
    <w:multiLevelType w:val="hybridMultilevel"/>
    <w:tmpl w:val="679645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479A7"/>
    <w:multiLevelType w:val="hybridMultilevel"/>
    <w:tmpl w:val="BBECC9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650CE"/>
    <w:multiLevelType w:val="hybridMultilevel"/>
    <w:tmpl w:val="EE944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16A5B"/>
    <w:multiLevelType w:val="hybridMultilevel"/>
    <w:tmpl w:val="073C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A5C16"/>
    <w:multiLevelType w:val="hybridMultilevel"/>
    <w:tmpl w:val="EE0E526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D21E2"/>
    <w:multiLevelType w:val="hybridMultilevel"/>
    <w:tmpl w:val="121AE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F3248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3" w15:restartNumberingAfterBreak="0">
    <w:nsid w:val="53EA78C3"/>
    <w:multiLevelType w:val="hybridMultilevel"/>
    <w:tmpl w:val="22D8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15220"/>
    <w:multiLevelType w:val="hybridMultilevel"/>
    <w:tmpl w:val="B00A1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95751"/>
    <w:multiLevelType w:val="hybridMultilevel"/>
    <w:tmpl w:val="2AEAE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8E0E0E"/>
    <w:multiLevelType w:val="multilevel"/>
    <w:tmpl w:val="A042AC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ECC Learning Servic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ECC Learning Servic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ECC Learning Servic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6008F"/>
    <w:multiLevelType w:val="multilevel"/>
    <w:tmpl w:val="1B9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281158">
    <w:abstractNumId w:val="6"/>
  </w:num>
  <w:num w:numId="2" w16cid:durableId="1805809809">
    <w:abstractNumId w:val="7"/>
  </w:num>
  <w:num w:numId="3" w16cid:durableId="1928423284">
    <w:abstractNumId w:val="16"/>
  </w:num>
  <w:num w:numId="4" w16cid:durableId="780611733">
    <w:abstractNumId w:val="0"/>
  </w:num>
  <w:num w:numId="5" w16cid:durableId="15733712">
    <w:abstractNumId w:val="3"/>
  </w:num>
  <w:num w:numId="6" w16cid:durableId="40911818">
    <w:abstractNumId w:val="8"/>
  </w:num>
  <w:num w:numId="7" w16cid:durableId="781531367">
    <w:abstractNumId w:val="14"/>
  </w:num>
  <w:num w:numId="8" w16cid:durableId="484008110">
    <w:abstractNumId w:val="1"/>
  </w:num>
  <w:num w:numId="9" w16cid:durableId="646665240">
    <w:abstractNumId w:val="12"/>
  </w:num>
  <w:num w:numId="10" w16cid:durableId="110828236">
    <w:abstractNumId w:val="4"/>
  </w:num>
  <w:num w:numId="11" w16cid:durableId="624586161">
    <w:abstractNumId w:val="13"/>
  </w:num>
  <w:num w:numId="12" w16cid:durableId="1653950771">
    <w:abstractNumId w:val="17"/>
  </w:num>
  <w:num w:numId="13" w16cid:durableId="544295746">
    <w:abstractNumId w:val="9"/>
  </w:num>
  <w:num w:numId="14" w16cid:durableId="1986276116">
    <w:abstractNumId w:val="15"/>
  </w:num>
  <w:num w:numId="15" w16cid:durableId="1166171290">
    <w:abstractNumId w:val="2"/>
  </w:num>
  <w:num w:numId="16" w16cid:durableId="1164587423">
    <w:abstractNumId w:val="10"/>
  </w:num>
  <w:num w:numId="17" w16cid:durableId="303391853">
    <w:abstractNumId w:val="5"/>
  </w:num>
  <w:num w:numId="18" w16cid:durableId="4979595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B"/>
    <w:rsid w:val="00033406"/>
    <w:rsid w:val="00054524"/>
    <w:rsid w:val="000A699F"/>
    <w:rsid w:val="000B4727"/>
    <w:rsid w:val="000B7B93"/>
    <w:rsid w:val="00107ED9"/>
    <w:rsid w:val="00113881"/>
    <w:rsid w:val="0012028C"/>
    <w:rsid w:val="001346F8"/>
    <w:rsid w:val="00153FF1"/>
    <w:rsid w:val="001C0603"/>
    <w:rsid w:val="001E4E13"/>
    <w:rsid w:val="001F32A4"/>
    <w:rsid w:val="00224356"/>
    <w:rsid w:val="0025628C"/>
    <w:rsid w:val="002679B4"/>
    <w:rsid w:val="00291087"/>
    <w:rsid w:val="002B1166"/>
    <w:rsid w:val="002E0F1B"/>
    <w:rsid w:val="00316E4F"/>
    <w:rsid w:val="00327EA1"/>
    <w:rsid w:val="0035530A"/>
    <w:rsid w:val="003652E3"/>
    <w:rsid w:val="003765AD"/>
    <w:rsid w:val="003D0A95"/>
    <w:rsid w:val="003E1CCB"/>
    <w:rsid w:val="003E65FB"/>
    <w:rsid w:val="00407AD7"/>
    <w:rsid w:val="00430D10"/>
    <w:rsid w:val="004368C6"/>
    <w:rsid w:val="00496B69"/>
    <w:rsid w:val="004B323D"/>
    <w:rsid w:val="004B6AFA"/>
    <w:rsid w:val="004E48D0"/>
    <w:rsid w:val="004F3F29"/>
    <w:rsid w:val="00511642"/>
    <w:rsid w:val="005740D6"/>
    <w:rsid w:val="00590D32"/>
    <w:rsid w:val="005A42C2"/>
    <w:rsid w:val="005B3ECC"/>
    <w:rsid w:val="005B6E65"/>
    <w:rsid w:val="006262BF"/>
    <w:rsid w:val="00627F8B"/>
    <w:rsid w:val="006362DD"/>
    <w:rsid w:val="00637760"/>
    <w:rsid w:val="006507B0"/>
    <w:rsid w:val="0065753A"/>
    <w:rsid w:val="00690E28"/>
    <w:rsid w:val="006A3F65"/>
    <w:rsid w:val="006A54C1"/>
    <w:rsid w:val="00720031"/>
    <w:rsid w:val="00733B7F"/>
    <w:rsid w:val="00736A85"/>
    <w:rsid w:val="007504D9"/>
    <w:rsid w:val="00774050"/>
    <w:rsid w:val="007A1360"/>
    <w:rsid w:val="007C10F8"/>
    <w:rsid w:val="007D4E31"/>
    <w:rsid w:val="0084588B"/>
    <w:rsid w:val="00864725"/>
    <w:rsid w:val="00874F50"/>
    <w:rsid w:val="00937D33"/>
    <w:rsid w:val="00974F2B"/>
    <w:rsid w:val="00974F9D"/>
    <w:rsid w:val="0098416D"/>
    <w:rsid w:val="00996A52"/>
    <w:rsid w:val="009A2A37"/>
    <w:rsid w:val="009A6A6D"/>
    <w:rsid w:val="009B102D"/>
    <w:rsid w:val="009C06C1"/>
    <w:rsid w:val="009D17BB"/>
    <w:rsid w:val="009E7A7F"/>
    <w:rsid w:val="00A12C44"/>
    <w:rsid w:val="00A25374"/>
    <w:rsid w:val="00A82B5B"/>
    <w:rsid w:val="00AA26E0"/>
    <w:rsid w:val="00AA4B6C"/>
    <w:rsid w:val="00AB0926"/>
    <w:rsid w:val="00B1307D"/>
    <w:rsid w:val="00B37190"/>
    <w:rsid w:val="00B557B9"/>
    <w:rsid w:val="00B57307"/>
    <w:rsid w:val="00BA3FA9"/>
    <w:rsid w:val="00BB1743"/>
    <w:rsid w:val="00BC4F73"/>
    <w:rsid w:val="00BD0DB1"/>
    <w:rsid w:val="00BD5EC1"/>
    <w:rsid w:val="00C41A36"/>
    <w:rsid w:val="00C45DEA"/>
    <w:rsid w:val="00CC7834"/>
    <w:rsid w:val="00CF211E"/>
    <w:rsid w:val="00D2676B"/>
    <w:rsid w:val="00D45F39"/>
    <w:rsid w:val="00D636FC"/>
    <w:rsid w:val="00D83D16"/>
    <w:rsid w:val="00DA1AE2"/>
    <w:rsid w:val="00DB19F9"/>
    <w:rsid w:val="00DB2BBF"/>
    <w:rsid w:val="00DB7C66"/>
    <w:rsid w:val="00DF1981"/>
    <w:rsid w:val="00DF4AB6"/>
    <w:rsid w:val="00E20FB4"/>
    <w:rsid w:val="00E57037"/>
    <w:rsid w:val="00E8744A"/>
    <w:rsid w:val="00E87BFD"/>
    <w:rsid w:val="00EB1079"/>
    <w:rsid w:val="00ED4F8C"/>
    <w:rsid w:val="00EE1C95"/>
    <w:rsid w:val="00EE50C8"/>
    <w:rsid w:val="00F13172"/>
    <w:rsid w:val="00F35CBF"/>
    <w:rsid w:val="00F43E1C"/>
    <w:rsid w:val="00F635DF"/>
    <w:rsid w:val="00F63D88"/>
    <w:rsid w:val="00F94C2A"/>
    <w:rsid w:val="00F9697A"/>
    <w:rsid w:val="00F97D4B"/>
    <w:rsid w:val="00FB68F7"/>
    <w:rsid w:val="00FD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4BB83F"/>
  <w15:docId w15:val="{EA734FD5-EB57-49E4-A738-37583297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5FB"/>
    <w:rPr>
      <w:rFonts w:ascii="Times" w:eastAsia="Times" w:hAnsi="Times"/>
      <w:sz w:val="24"/>
      <w:lang w:eastAsia="en-US"/>
    </w:rPr>
  </w:style>
  <w:style w:type="paragraph" w:styleId="Heading1">
    <w:name w:val="heading 1"/>
    <w:basedOn w:val="Normal"/>
    <w:next w:val="Normal"/>
    <w:qFormat/>
    <w:rsid w:val="003E65FB"/>
    <w:pPr>
      <w:keepNext/>
      <w:outlineLvl w:val="0"/>
    </w:pPr>
    <w:rPr>
      <w:rFonts w:ascii="Arial" w:eastAsia="Times New Roman" w:hAnsi="Arial"/>
      <w:b/>
    </w:rPr>
  </w:style>
  <w:style w:type="paragraph" w:styleId="Heading4">
    <w:name w:val="heading 4"/>
    <w:basedOn w:val="Normal"/>
    <w:next w:val="Normal"/>
    <w:qFormat/>
    <w:rsid w:val="009D17B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65FB"/>
    <w:pPr>
      <w:tabs>
        <w:tab w:val="center" w:pos="4320"/>
        <w:tab w:val="right" w:pos="8640"/>
      </w:tabs>
    </w:pPr>
  </w:style>
  <w:style w:type="paragraph" w:styleId="Title">
    <w:name w:val="Title"/>
    <w:basedOn w:val="Normal"/>
    <w:qFormat/>
    <w:rsid w:val="003E65FB"/>
    <w:pPr>
      <w:jc w:val="center"/>
    </w:pPr>
    <w:rPr>
      <w:rFonts w:ascii="Arial" w:eastAsia="Times New Roman" w:hAnsi="Arial"/>
      <w:u w:val="single"/>
    </w:rPr>
  </w:style>
  <w:style w:type="paragraph" w:styleId="Header">
    <w:name w:val="header"/>
    <w:basedOn w:val="Normal"/>
    <w:link w:val="HeaderChar"/>
    <w:uiPriority w:val="99"/>
    <w:rsid w:val="003E65FB"/>
    <w:pPr>
      <w:tabs>
        <w:tab w:val="center" w:pos="4153"/>
        <w:tab w:val="right" w:pos="8306"/>
      </w:tabs>
    </w:pPr>
  </w:style>
  <w:style w:type="character" w:styleId="PageNumber">
    <w:name w:val="page number"/>
    <w:basedOn w:val="DefaultParagraphFont"/>
    <w:rsid w:val="0025628C"/>
  </w:style>
  <w:style w:type="paragraph" w:styleId="BodyText">
    <w:name w:val="Body Text"/>
    <w:basedOn w:val="Normal"/>
    <w:rsid w:val="009D17BB"/>
    <w:rPr>
      <w:rFonts w:ascii="Arial" w:eastAsia="Times New Roman" w:hAnsi="Arial"/>
    </w:rPr>
  </w:style>
  <w:style w:type="character" w:styleId="Strong">
    <w:name w:val="Strong"/>
    <w:qFormat/>
    <w:rsid w:val="00DF1981"/>
    <w:rPr>
      <w:b/>
      <w:bCs/>
    </w:rPr>
  </w:style>
  <w:style w:type="paragraph" w:styleId="BalloonText">
    <w:name w:val="Balloon Text"/>
    <w:basedOn w:val="Normal"/>
    <w:link w:val="BalloonTextChar"/>
    <w:rsid w:val="001E4E13"/>
    <w:rPr>
      <w:rFonts w:ascii="Tahoma" w:hAnsi="Tahoma" w:cs="Tahoma"/>
      <w:sz w:val="16"/>
      <w:szCs w:val="16"/>
    </w:rPr>
  </w:style>
  <w:style w:type="character" w:customStyle="1" w:styleId="BalloonTextChar">
    <w:name w:val="Balloon Text Char"/>
    <w:link w:val="BalloonText"/>
    <w:rsid w:val="001E4E13"/>
    <w:rPr>
      <w:rFonts w:ascii="Tahoma" w:eastAsia="Times" w:hAnsi="Tahoma" w:cs="Tahoma"/>
      <w:sz w:val="16"/>
      <w:szCs w:val="16"/>
      <w:lang w:eastAsia="en-US"/>
    </w:rPr>
  </w:style>
  <w:style w:type="paragraph" w:styleId="ListParagraph">
    <w:name w:val="List Paragraph"/>
    <w:basedOn w:val="Normal"/>
    <w:uiPriority w:val="34"/>
    <w:qFormat/>
    <w:rsid w:val="00E20FB4"/>
    <w:pPr>
      <w:ind w:left="720"/>
      <w:contextualSpacing/>
    </w:pPr>
  </w:style>
  <w:style w:type="character" w:customStyle="1" w:styleId="FooterChar">
    <w:name w:val="Footer Char"/>
    <w:basedOn w:val="DefaultParagraphFont"/>
    <w:link w:val="Footer"/>
    <w:uiPriority w:val="99"/>
    <w:rsid w:val="00E20FB4"/>
    <w:rPr>
      <w:rFonts w:ascii="Times" w:eastAsia="Times" w:hAnsi="Times"/>
      <w:sz w:val="24"/>
      <w:lang w:eastAsia="en-US"/>
    </w:rPr>
  </w:style>
  <w:style w:type="table" w:styleId="TableGrid">
    <w:name w:val="Table Grid"/>
    <w:basedOn w:val="TableNormal"/>
    <w:rsid w:val="002E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35CBF"/>
    <w:rPr>
      <w:rFonts w:ascii="Times" w:eastAsia="Times" w:hAnsi="Times"/>
      <w:sz w:val="24"/>
      <w:lang w:eastAsia="en-US"/>
    </w:rPr>
  </w:style>
  <w:style w:type="character" w:styleId="Hyperlink">
    <w:name w:val="Hyperlink"/>
    <w:basedOn w:val="DefaultParagraphFont"/>
    <w:uiPriority w:val="99"/>
    <w:semiHidden/>
    <w:unhideWhenUsed/>
    <w:rsid w:val="003E1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2468">
      <w:bodyDiv w:val="1"/>
      <w:marLeft w:val="0"/>
      <w:marRight w:val="0"/>
      <w:marTop w:val="0"/>
      <w:marBottom w:val="0"/>
      <w:divBdr>
        <w:top w:val="none" w:sz="0" w:space="0" w:color="auto"/>
        <w:left w:val="none" w:sz="0" w:space="0" w:color="auto"/>
        <w:bottom w:val="none" w:sz="0" w:space="0" w:color="auto"/>
        <w:right w:val="none" w:sz="0" w:space="0" w:color="auto"/>
      </w:divBdr>
      <w:divsChild>
        <w:div w:id="1672836557">
          <w:marLeft w:val="0"/>
          <w:marRight w:val="0"/>
          <w:marTop w:val="100"/>
          <w:marBottom w:val="100"/>
          <w:divBdr>
            <w:top w:val="none" w:sz="0" w:space="0" w:color="auto"/>
            <w:left w:val="none" w:sz="0" w:space="0" w:color="auto"/>
            <w:bottom w:val="none" w:sz="0" w:space="0" w:color="auto"/>
            <w:right w:val="none" w:sz="0" w:space="0" w:color="auto"/>
          </w:divBdr>
        </w:div>
      </w:divsChild>
    </w:div>
    <w:div w:id="1991858981">
      <w:bodyDiv w:val="1"/>
      <w:marLeft w:val="0"/>
      <w:marRight w:val="0"/>
      <w:marTop w:val="0"/>
      <w:marBottom w:val="0"/>
      <w:divBdr>
        <w:top w:val="none" w:sz="0" w:space="0" w:color="auto"/>
        <w:left w:val="none" w:sz="0" w:space="0" w:color="auto"/>
        <w:bottom w:val="none" w:sz="0" w:space="0" w:color="auto"/>
        <w:right w:val="none" w:sz="0" w:space="0" w:color="auto"/>
      </w:divBdr>
      <w:divsChild>
        <w:div w:id="627667158">
          <w:marLeft w:val="0"/>
          <w:marRight w:val="0"/>
          <w:marTop w:val="0"/>
          <w:marBottom w:val="0"/>
          <w:divBdr>
            <w:top w:val="none" w:sz="0" w:space="0" w:color="auto"/>
            <w:left w:val="none" w:sz="0" w:space="0" w:color="auto"/>
            <w:bottom w:val="none" w:sz="0" w:space="0" w:color="auto"/>
            <w:right w:val="none" w:sz="0" w:space="0" w:color="auto"/>
          </w:divBdr>
        </w:div>
      </w:divsChild>
    </w:div>
    <w:div w:id="21060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imie.huckfield@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A81CF-A35F-43AE-ACBF-E26E54305911}">
  <ds:schemaRefs>
    <ds:schemaRef ds:uri="http://schemas.microsoft.com/sharepoint/v3/contenttype/forms"/>
  </ds:schemaRefs>
</ds:datastoreItem>
</file>

<file path=customXml/itemProps2.xml><?xml version="1.0" encoding="utf-8"?>
<ds:datastoreItem xmlns:ds="http://schemas.openxmlformats.org/officeDocument/2006/customXml" ds:itemID="{F4CD1029-B0C2-4BD1-8A1B-F8D5EBB8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C5794-4DE0-484B-AB8C-7B09D7B9B1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Wendy.johnson3</dc:creator>
  <cp:lastModifiedBy>Jai Huckfield - Workforce Development Officer</cp:lastModifiedBy>
  <cp:revision>3</cp:revision>
  <cp:lastPrinted>2016-05-17T14:50:00Z</cp:lastPrinted>
  <dcterms:created xsi:type="dcterms:W3CDTF">2023-12-07T18:36:00Z</dcterms:created>
  <dcterms:modified xsi:type="dcterms:W3CDTF">2023-12-08T09:26:00Z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2020-07-22T08:39:08Z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ddc69beb-3c6f-4734-99e0-0000b363466b</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