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6561" w14:textId="77777777" w:rsidR="00840AE5" w:rsidRPr="00CC73EE" w:rsidRDefault="00840AE5" w:rsidP="00CC73EE">
      <w:pPr>
        <w:jc w:val="both"/>
        <w:rPr>
          <w:rFonts w:ascii="Arial" w:hAnsi="Arial" w:cs="Arial"/>
          <w:b/>
        </w:rPr>
      </w:pPr>
      <w:r w:rsidRPr="00CC73EE">
        <w:rPr>
          <w:rFonts w:ascii="Arial" w:hAnsi="Arial" w:cs="Arial"/>
          <w:b/>
        </w:rPr>
        <w:t>Adult Community Learning Essex</w:t>
      </w:r>
    </w:p>
    <w:p w14:paraId="366529F5" w14:textId="77777777" w:rsidR="0033694E" w:rsidRPr="00CC73EE" w:rsidRDefault="0033694E" w:rsidP="00CC73EE">
      <w:pPr>
        <w:jc w:val="both"/>
        <w:rPr>
          <w:rFonts w:ascii="Arial" w:hAnsi="Arial" w:cs="Arial"/>
          <w:b/>
        </w:rPr>
      </w:pPr>
    </w:p>
    <w:p w14:paraId="62076F2C" w14:textId="77777777" w:rsidR="00155F52" w:rsidRPr="00CC73EE" w:rsidRDefault="00155F52" w:rsidP="00CC73EE">
      <w:pPr>
        <w:rPr>
          <w:rFonts w:ascii="Arial" w:hAnsi="Arial" w:cs="Arial"/>
          <w:b/>
          <w:caps/>
        </w:rPr>
      </w:pPr>
      <w:r w:rsidRPr="00CC73EE">
        <w:rPr>
          <w:rFonts w:ascii="Arial" w:hAnsi="Arial" w:cs="Arial"/>
          <w:b/>
          <w:caps/>
        </w:rPr>
        <w:t>Fitness to Learn Policy</w:t>
      </w:r>
    </w:p>
    <w:p w14:paraId="5240DCA6" w14:textId="77777777" w:rsidR="00155F52" w:rsidRPr="00CC73EE" w:rsidRDefault="00155F52" w:rsidP="00CC73EE">
      <w:pPr>
        <w:jc w:val="both"/>
        <w:rPr>
          <w:rFonts w:ascii="Arial" w:hAnsi="Arial" w:cs="Arial"/>
          <w:b/>
        </w:rPr>
      </w:pPr>
    </w:p>
    <w:p w14:paraId="1D5DBB33" w14:textId="77777777" w:rsidR="009D5B2C" w:rsidRPr="00BF5C43" w:rsidRDefault="0033694E" w:rsidP="009D5B2C">
      <w:pPr>
        <w:jc w:val="both"/>
        <w:rPr>
          <w:rFonts w:ascii="Arial" w:hAnsi="Arial" w:cs="Arial"/>
        </w:rPr>
      </w:pPr>
      <w:r w:rsidRPr="0083480B">
        <w:rPr>
          <w:rFonts w:ascii="Arial" w:hAnsi="Arial" w:cs="Arial"/>
          <w:b/>
        </w:rPr>
        <w:t>Control of Document:</w:t>
      </w:r>
      <w:r w:rsidRPr="0083480B">
        <w:rPr>
          <w:rFonts w:ascii="Arial" w:hAnsi="Arial" w:cs="Arial"/>
          <w:b/>
        </w:rPr>
        <w:tab/>
      </w:r>
      <w:r w:rsidRPr="00CC73EE">
        <w:rPr>
          <w:rFonts w:ascii="Arial" w:hAnsi="Arial" w:cs="Arial"/>
        </w:rPr>
        <w:t xml:space="preserve"> </w:t>
      </w:r>
      <w:r w:rsidR="009D5B2C" w:rsidRPr="00BF5C43">
        <w:rPr>
          <w:rFonts w:ascii="Arial" w:hAnsi="Arial" w:cs="Arial"/>
        </w:rPr>
        <w:t xml:space="preserve">Adult Community Learning Senior Leadership Team </w:t>
      </w:r>
    </w:p>
    <w:p w14:paraId="2FE366C6" w14:textId="77777777" w:rsidR="0033694E" w:rsidRPr="00CC73EE" w:rsidRDefault="0033694E" w:rsidP="00CC73EE">
      <w:pPr>
        <w:pStyle w:val="Heading1"/>
        <w:ind w:left="3600" w:hanging="3600"/>
        <w:jc w:val="both"/>
        <w:rPr>
          <w:rFonts w:cs="Arial"/>
        </w:rPr>
      </w:pPr>
    </w:p>
    <w:p w14:paraId="41EA8C33" w14:textId="77777777" w:rsidR="00840AE5" w:rsidRPr="00CC73EE" w:rsidRDefault="00840AE5" w:rsidP="00CC73EE">
      <w:pPr>
        <w:jc w:val="both"/>
        <w:rPr>
          <w:rFonts w:ascii="Arial" w:hAnsi="Arial" w:cs="Arial"/>
        </w:rPr>
      </w:pPr>
    </w:p>
    <w:p w14:paraId="5E116B4C" w14:textId="77777777" w:rsidR="001341B6" w:rsidRPr="00CC73EE" w:rsidRDefault="001341B6" w:rsidP="00CC73EE">
      <w:pPr>
        <w:jc w:val="both"/>
        <w:rPr>
          <w:rFonts w:ascii="Arial" w:hAnsi="Arial" w:cs="Arial"/>
          <w:b/>
        </w:rPr>
      </w:pPr>
      <w:r w:rsidRPr="00CC73EE">
        <w:rPr>
          <w:rFonts w:ascii="Arial" w:hAnsi="Arial" w:cs="Arial"/>
          <w:b/>
        </w:rPr>
        <w:t>Policy aims and intention</w:t>
      </w:r>
    </w:p>
    <w:p w14:paraId="5D4E3C97" w14:textId="77777777" w:rsidR="00360E8B" w:rsidRPr="00CC73EE" w:rsidRDefault="00360E8B" w:rsidP="00CC73EE">
      <w:pPr>
        <w:jc w:val="both"/>
        <w:rPr>
          <w:rFonts w:ascii="Arial" w:hAnsi="Arial" w:cs="Arial"/>
        </w:rPr>
      </w:pPr>
      <w:r w:rsidRPr="00CC73EE">
        <w:rPr>
          <w:rFonts w:ascii="Arial" w:hAnsi="Arial" w:cs="Arial"/>
        </w:rPr>
        <w:t xml:space="preserve">ACL is committed to supporting learner’s wellbeing and </w:t>
      </w:r>
      <w:proofErr w:type="spellStart"/>
      <w:r w:rsidRPr="00CC73EE">
        <w:rPr>
          <w:rFonts w:ascii="Arial" w:hAnsi="Arial" w:cs="Arial"/>
        </w:rPr>
        <w:t>recognises</w:t>
      </w:r>
      <w:proofErr w:type="spellEnd"/>
      <w:r w:rsidRPr="00CC73EE">
        <w:rPr>
          <w:rFonts w:ascii="Arial" w:hAnsi="Arial" w:cs="Arial"/>
        </w:rPr>
        <w:t xml:space="preserve"> that a positive approach to the management of physical and mental health issues is critical to learning and achievement as well as to the wider learner experience.</w:t>
      </w:r>
    </w:p>
    <w:p w14:paraId="1D7761F9" w14:textId="77777777" w:rsidR="00360E8B" w:rsidRPr="00CC73EE" w:rsidRDefault="00360E8B" w:rsidP="00CC73EE">
      <w:pPr>
        <w:jc w:val="both"/>
        <w:rPr>
          <w:rFonts w:ascii="Arial" w:hAnsi="Arial" w:cs="Arial"/>
        </w:rPr>
      </w:pPr>
    </w:p>
    <w:p w14:paraId="07F63D44" w14:textId="77777777" w:rsidR="00360E8B" w:rsidRPr="00CC73EE" w:rsidRDefault="00360E8B" w:rsidP="00CC73EE">
      <w:pPr>
        <w:jc w:val="both"/>
        <w:rPr>
          <w:rFonts w:ascii="Arial" w:hAnsi="Arial" w:cs="Arial"/>
        </w:rPr>
      </w:pPr>
      <w:r w:rsidRPr="00CC73EE">
        <w:rPr>
          <w:rFonts w:ascii="Arial" w:hAnsi="Arial" w:cs="Arial"/>
        </w:rPr>
        <w:t>This Policy sets out how ACL may respond to instances where a concern is raised regarding a learner’s fitness to learn and the type of action that ACL may take to manage the matter and support the learner.</w:t>
      </w:r>
    </w:p>
    <w:p w14:paraId="0C9908D6" w14:textId="77777777" w:rsidR="00155F52" w:rsidRPr="00CC73EE" w:rsidRDefault="00155F52" w:rsidP="00CC73EE">
      <w:pPr>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5907"/>
      </w:tblGrid>
      <w:tr w:rsidR="0033694E" w:rsidRPr="00CC73EE" w14:paraId="6D1641BC" w14:textId="77777777" w:rsidTr="0033694E">
        <w:tc>
          <w:tcPr>
            <w:tcW w:w="3510" w:type="dxa"/>
          </w:tcPr>
          <w:p w14:paraId="65F4B6E2" w14:textId="77777777" w:rsidR="0033694E" w:rsidRPr="00CC73EE" w:rsidRDefault="0033694E" w:rsidP="00CC73EE">
            <w:pPr>
              <w:jc w:val="both"/>
              <w:rPr>
                <w:rFonts w:ascii="Arial" w:hAnsi="Arial" w:cs="Arial"/>
                <w:b/>
              </w:rPr>
            </w:pPr>
            <w:r w:rsidRPr="00CC73EE">
              <w:rPr>
                <w:rFonts w:ascii="Arial" w:hAnsi="Arial" w:cs="Arial"/>
                <w:b/>
              </w:rPr>
              <w:t>Responsibility</w:t>
            </w:r>
          </w:p>
        </w:tc>
        <w:tc>
          <w:tcPr>
            <w:tcW w:w="6066" w:type="dxa"/>
          </w:tcPr>
          <w:p w14:paraId="7818DE54" w14:textId="5CC8E801" w:rsidR="0033694E" w:rsidRPr="0083480B" w:rsidRDefault="00D21124" w:rsidP="00CC73EE">
            <w:pPr>
              <w:jc w:val="both"/>
              <w:rPr>
                <w:rFonts w:ascii="Arial" w:hAnsi="Arial" w:cs="Arial"/>
              </w:rPr>
            </w:pPr>
            <w:r>
              <w:rPr>
                <w:rFonts w:ascii="Arial" w:hAnsi="Arial" w:cs="Arial"/>
              </w:rPr>
              <w:t>Vice Principal Quality and Compliance</w:t>
            </w:r>
          </w:p>
        </w:tc>
      </w:tr>
      <w:tr w:rsidR="0033694E" w:rsidRPr="00CC73EE" w14:paraId="3C3CDC6F" w14:textId="77777777" w:rsidTr="0033694E">
        <w:tc>
          <w:tcPr>
            <w:tcW w:w="3510" w:type="dxa"/>
          </w:tcPr>
          <w:p w14:paraId="09E4C801" w14:textId="77777777" w:rsidR="0033694E" w:rsidRPr="00CC73EE" w:rsidRDefault="0033694E" w:rsidP="00CC73EE">
            <w:pPr>
              <w:jc w:val="both"/>
              <w:rPr>
                <w:rFonts w:ascii="Arial" w:hAnsi="Arial" w:cs="Arial"/>
              </w:rPr>
            </w:pPr>
            <w:r w:rsidRPr="00CC73EE">
              <w:rPr>
                <w:rFonts w:ascii="Arial" w:hAnsi="Arial" w:cs="Arial"/>
                <w:b/>
              </w:rPr>
              <w:t>Original Date of Acceptance</w:t>
            </w:r>
          </w:p>
        </w:tc>
        <w:tc>
          <w:tcPr>
            <w:tcW w:w="6066" w:type="dxa"/>
          </w:tcPr>
          <w:p w14:paraId="28D987D6" w14:textId="77777777" w:rsidR="0033694E" w:rsidRPr="00CC73EE" w:rsidRDefault="0033694E" w:rsidP="00CC73EE">
            <w:pPr>
              <w:jc w:val="both"/>
              <w:rPr>
                <w:rFonts w:ascii="Arial" w:hAnsi="Arial" w:cs="Arial"/>
                <w:b/>
              </w:rPr>
            </w:pPr>
            <w:r w:rsidRPr="00CC73EE">
              <w:rPr>
                <w:rFonts w:ascii="Arial" w:hAnsi="Arial" w:cs="Arial"/>
              </w:rPr>
              <w:t>January 2018</w:t>
            </w:r>
          </w:p>
        </w:tc>
      </w:tr>
      <w:tr w:rsidR="0033694E" w:rsidRPr="00CC73EE" w14:paraId="5DC81DBE" w14:textId="77777777" w:rsidTr="0033694E">
        <w:tc>
          <w:tcPr>
            <w:tcW w:w="3510" w:type="dxa"/>
          </w:tcPr>
          <w:p w14:paraId="05E150F0" w14:textId="77777777" w:rsidR="0033694E" w:rsidRPr="00CC73EE" w:rsidRDefault="0033694E" w:rsidP="00CC73EE">
            <w:pPr>
              <w:jc w:val="both"/>
              <w:rPr>
                <w:rFonts w:ascii="Arial" w:hAnsi="Arial" w:cs="Arial"/>
              </w:rPr>
            </w:pPr>
            <w:r w:rsidRPr="00CC73EE">
              <w:rPr>
                <w:rFonts w:ascii="Arial" w:hAnsi="Arial" w:cs="Arial"/>
                <w:b/>
              </w:rPr>
              <w:t>Last Review date</w:t>
            </w:r>
          </w:p>
        </w:tc>
        <w:tc>
          <w:tcPr>
            <w:tcW w:w="6066" w:type="dxa"/>
          </w:tcPr>
          <w:p w14:paraId="2FEACD06" w14:textId="3343EAB5" w:rsidR="0033694E" w:rsidRPr="00CC73EE" w:rsidRDefault="0033694E" w:rsidP="00CC73EE">
            <w:pPr>
              <w:jc w:val="both"/>
              <w:rPr>
                <w:rFonts w:ascii="Arial" w:hAnsi="Arial" w:cs="Arial"/>
                <w:b/>
              </w:rPr>
            </w:pPr>
            <w:r w:rsidRPr="00CC73EE">
              <w:rPr>
                <w:rFonts w:ascii="Arial" w:hAnsi="Arial" w:cs="Arial"/>
              </w:rPr>
              <w:t>August 20</w:t>
            </w:r>
            <w:r w:rsidR="004D15B8">
              <w:rPr>
                <w:rFonts w:ascii="Arial" w:hAnsi="Arial" w:cs="Arial"/>
              </w:rPr>
              <w:t>2</w:t>
            </w:r>
            <w:r w:rsidR="00315810">
              <w:rPr>
                <w:rFonts w:ascii="Arial" w:hAnsi="Arial" w:cs="Arial"/>
              </w:rPr>
              <w:t>2</w:t>
            </w:r>
            <w:r w:rsidRPr="00CC73EE">
              <w:rPr>
                <w:rFonts w:ascii="Arial" w:hAnsi="Arial" w:cs="Arial"/>
                <w:b/>
              </w:rPr>
              <w:t xml:space="preserve"> </w:t>
            </w:r>
          </w:p>
        </w:tc>
      </w:tr>
      <w:tr w:rsidR="0033694E" w:rsidRPr="00CC73EE" w14:paraId="223F36E5" w14:textId="77777777" w:rsidTr="0033694E">
        <w:tc>
          <w:tcPr>
            <w:tcW w:w="3510" w:type="dxa"/>
          </w:tcPr>
          <w:p w14:paraId="6129F590" w14:textId="77777777" w:rsidR="0033694E" w:rsidRPr="00CC73EE" w:rsidRDefault="0033694E" w:rsidP="00CC73EE">
            <w:pPr>
              <w:jc w:val="both"/>
              <w:rPr>
                <w:rFonts w:ascii="Arial" w:hAnsi="Arial" w:cs="Arial"/>
              </w:rPr>
            </w:pPr>
            <w:r w:rsidRPr="00CC73EE">
              <w:rPr>
                <w:rFonts w:ascii="Arial" w:hAnsi="Arial" w:cs="Arial"/>
                <w:b/>
              </w:rPr>
              <w:t>Next Review date</w:t>
            </w:r>
          </w:p>
        </w:tc>
        <w:tc>
          <w:tcPr>
            <w:tcW w:w="6066" w:type="dxa"/>
          </w:tcPr>
          <w:p w14:paraId="21BE729A" w14:textId="62EFF9AA" w:rsidR="0033694E" w:rsidRPr="00CC73EE" w:rsidRDefault="0033694E" w:rsidP="00CC73EE">
            <w:pPr>
              <w:jc w:val="both"/>
              <w:rPr>
                <w:rFonts w:ascii="Arial" w:hAnsi="Arial" w:cs="Arial"/>
                <w:b/>
              </w:rPr>
            </w:pPr>
            <w:r w:rsidRPr="00CC73EE">
              <w:rPr>
                <w:rFonts w:ascii="Arial" w:hAnsi="Arial" w:cs="Arial"/>
              </w:rPr>
              <w:t>August 20</w:t>
            </w:r>
            <w:r w:rsidR="00CC73EE">
              <w:rPr>
                <w:rFonts w:ascii="Arial" w:hAnsi="Arial" w:cs="Arial"/>
              </w:rPr>
              <w:t>2</w:t>
            </w:r>
            <w:r w:rsidR="00315810">
              <w:rPr>
                <w:rFonts w:ascii="Arial" w:hAnsi="Arial" w:cs="Arial"/>
              </w:rPr>
              <w:t>3</w:t>
            </w:r>
          </w:p>
        </w:tc>
      </w:tr>
      <w:tr w:rsidR="0033694E" w:rsidRPr="00CC73EE" w14:paraId="7F45EDF0" w14:textId="77777777" w:rsidTr="0033694E">
        <w:tc>
          <w:tcPr>
            <w:tcW w:w="3510" w:type="dxa"/>
          </w:tcPr>
          <w:p w14:paraId="6E29A477" w14:textId="77777777" w:rsidR="0033694E" w:rsidRPr="00CC73EE" w:rsidRDefault="0033694E" w:rsidP="00CC73EE">
            <w:pPr>
              <w:jc w:val="both"/>
              <w:rPr>
                <w:rFonts w:ascii="Arial" w:hAnsi="Arial" w:cs="Arial"/>
              </w:rPr>
            </w:pPr>
            <w:r w:rsidRPr="00CC73EE">
              <w:rPr>
                <w:rFonts w:ascii="Arial" w:hAnsi="Arial" w:cs="Arial"/>
                <w:b/>
              </w:rPr>
              <w:t>Audience</w:t>
            </w:r>
          </w:p>
        </w:tc>
        <w:tc>
          <w:tcPr>
            <w:tcW w:w="6066" w:type="dxa"/>
          </w:tcPr>
          <w:p w14:paraId="4E9748B0" w14:textId="77777777" w:rsidR="0083480B" w:rsidRPr="0083480B" w:rsidRDefault="0083480B" w:rsidP="0083480B">
            <w:pPr>
              <w:jc w:val="both"/>
              <w:rPr>
                <w:rFonts w:ascii="Arial" w:hAnsi="Arial"/>
                <w:lang w:val="en-GB" w:eastAsia="en-GB"/>
              </w:rPr>
            </w:pPr>
            <w:bookmarkStart w:id="0" w:name="_Hlk16602229"/>
            <w:r w:rsidRPr="0083480B">
              <w:rPr>
                <w:rFonts w:ascii="Arial" w:hAnsi="Arial"/>
                <w:lang w:val="en-GB" w:eastAsia="en-GB"/>
              </w:rPr>
              <w:t xml:space="preserve">All Managers, academic and support staff, </w:t>
            </w:r>
            <w:bookmarkEnd w:id="0"/>
            <w:r w:rsidRPr="0083480B">
              <w:rPr>
                <w:rFonts w:ascii="Arial" w:hAnsi="Arial"/>
                <w:lang w:val="en-GB" w:eastAsia="en-GB"/>
              </w:rPr>
              <w:t xml:space="preserve">volunteers, </w:t>
            </w:r>
          </w:p>
          <w:p w14:paraId="1CCC71AA" w14:textId="77777777" w:rsidR="0083480B" w:rsidRPr="0083480B" w:rsidRDefault="0083480B" w:rsidP="0083480B">
            <w:pPr>
              <w:jc w:val="both"/>
              <w:rPr>
                <w:rFonts w:ascii="Arial" w:hAnsi="Arial"/>
                <w:lang w:val="en-GB" w:eastAsia="en-GB"/>
              </w:rPr>
            </w:pPr>
            <w:r w:rsidRPr="0083480B">
              <w:rPr>
                <w:rFonts w:ascii="Arial" w:hAnsi="Arial"/>
                <w:lang w:val="en-GB" w:eastAsia="en-GB"/>
              </w:rPr>
              <w:t>Learners, and other service users.</w:t>
            </w:r>
          </w:p>
          <w:p w14:paraId="6A31458C" w14:textId="77777777" w:rsidR="0033694E" w:rsidRPr="00CC73EE" w:rsidRDefault="0033694E" w:rsidP="00CC73EE">
            <w:pPr>
              <w:jc w:val="both"/>
              <w:rPr>
                <w:rFonts w:ascii="Arial" w:hAnsi="Arial" w:cs="Arial"/>
              </w:rPr>
            </w:pPr>
          </w:p>
        </w:tc>
      </w:tr>
    </w:tbl>
    <w:p w14:paraId="38C60779" w14:textId="77777777" w:rsidR="001341B6" w:rsidRPr="00CC73EE" w:rsidRDefault="001341B6" w:rsidP="00CC73EE">
      <w:pPr>
        <w:jc w:val="both"/>
        <w:rPr>
          <w:rFonts w:ascii="Arial" w:hAnsi="Arial" w:cs="Arial"/>
        </w:rPr>
      </w:pPr>
    </w:p>
    <w:p w14:paraId="20198D64" w14:textId="77777777" w:rsidR="008E0B6B" w:rsidRPr="00CC73EE" w:rsidRDefault="008E0B6B" w:rsidP="00CC73EE">
      <w:pPr>
        <w:jc w:val="both"/>
        <w:rPr>
          <w:rFonts w:ascii="Arial" w:hAnsi="Arial" w:cs="Arial"/>
          <w:b/>
        </w:rPr>
      </w:pPr>
      <w:r w:rsidRPr="00CC73EE">
        <w:rPr>
          <w:rFonts w:ascii="Arial" w:hAnsi="Arial" w:cs="Arial"/>
          <w:b/>
        </w:rPr>
        <w:t>Method of Implementation</w:t>
      </w:r>
    </w:p>
    <w:p w14:paraId="0F520667" w14:textId="77777777" w:rsidR="00742C33" w:rsidRPr="00CC73EE" w:rsidRDefault="00CE5477" w:rsidP="00CC73EE">
      <w:pPr>
        <w:jc w:val="both"/>
        <w:rPr>
          <w:rFonts w:ascii="Arial" w:hAnsi="Arial" w:cs="Arial"/>
        </w:rPr>
      </w:pPr>
      <w:r w:rsidRPr="00CC73EE">
        <w:rPr>
          <w:rFonts w:ascii="Arial" w:hAnsi="Arial" w:cs="Arial"/>
        </w:rPr>
        <w:t>Fitness to learn is monitored through:</w:t>
      </w:r>
    </w:p>
    <w:p w14:paraId="58CC656C" w14:textId="77777777" w:rsidR="00CE5477" w:rsidRPr="00CC73EE" w:rsidRDefault="00CE5477" w:rsidP="00586BDB">
      <w:pPr>
        <w:jc w:val="both"/>
        <w:rPr>
          <w:rFonts w:ascii="Arial" w:hAnsi="Arial" w:cs="Arial"/>
        </w:rPr>
      </w:pPr>
    </w:p>
    <w:p w14:paraId="207A1A95" w14:textId="7177A288" w:rsidR="00586BDB" w:rsidRPr="00133FD5" w:rsidRDefault="00360E8B" w:rsidP="00133FD5">
      <w:pPr>
        <w:pStyle w:val="ListParagraph"/>
        <w:numPr>
          <w:ilvl w:val="0"/>
          <w:numId w:val="21"/>
        </w:numPr>
        <w:jc w:val="both"/>
        <w:rPr>
          <w:rFonts w:ascii="Arial" w:hAnsi="Arial" w:cs="Arial"/>
        </w:rPr>
      </w:pPr>
      <w:r w:rsidRPr="00133FD5">
        <w:rPr>
          <w:rFonts w:ascii="Arial" w:hAnsi="Arial" w:cs="Arial"/>
        </w:rPr>
        <w:t>Safeguarding concerns</w:t>
      </w:r>
    </w:p>
    <w:p w14:paraId="22310C8B" w14:textId="3DF24A1D" w:rsidR="00092D22" w:rsidRPr="00133FD5" w:rsidRDefault="00092D22" w:rsidP="00133FD5">
      <w:pPr>
        <w:pStyle w:val="ListParagraph"/>
        <w:numPr>
          <w:ilvl w:val="0"/>
          <w:numId w:val="21"/>
        </w:numPr>
        <w:jc w:val="both"/>
        <w:rPr>
          <w:rFonts w:ascii="Arial" w:hAnsi="Arial" w:cs="Arial"/>
        </w:rPr>
      </w:pPr>
      <w:r w:rsidRPr="00133FD5">
        <w:rPr>
          <w:rFonts w:ascii="Arial" w:hAnsi="Arial" w:cs="Arial"/>
        </w:rPr>
        <w:t xml:space="preserve">Apprenticeship 12 weekly progress reviews </w:t>
      </w:r>
    </w:p>
    <w:p w14:paraId="13121DF8" w14:textId="4219F1FE" w:rsidR="00092D22" w:rsidRPr="00133FD5" w:rsidRDefault="00092D22" w:rsidP="00133FD5">
      <w:pPr>
        <w:pStyle w:val="ListParagraph"/>
        <w:numPr>
          <w:ilvl w:val="0"/>
          <w:numId w:val="21"/>
        </w:numPr>
        <w:jc w:val="both"/>
        <w:rPr>
          <w:rFonts w:ascii="Arial" w:hAnsi="Arial" w:cs="Arial"/>
        </w:rPr>
      </w:pPr>
      <w:r w:rsidRPr="00133FD5">
        <w:rPr>
          <w:rFonts w:ascii="Arial" w:hAnsi="Arial" w:cs="Arial"/>
        </w:rPr>
        <w:t>Apprenticeship interviews</w:t>
      </w:r>
    </w:p>
    <w:p w14:paraId="413177B7" w14:textId="326F2C63" w:rsidR="00742C33" w:rsidRPr="00133FD5" w:rsidRDefault="00742C33" w:rsidP="00133FD5">
      <w:pPr>
        <w:pStyle w:val="ListParagraph"/>
        <w:numPr>
          <w:ilvl w:val="0"/>
          <w:numId w:val="23"/>
        </w:numPr>
        <w:jc w:val="both"/>
        <w:rPr>
          <w:rFonts w:ascii="Arial" w:hAnsi="Arial" w:cs="Arial"/>
        </w:rPr>
      </w:pPr>
      <w:r w:rsidRPr="00133FD5">
        <w:rPr>
          <w:rFonts w:ascii="Arial" w:hAnsi="Arial" w:cs="Arial"/>
        </w:rPr>
        <w:t>Learner Welfare form/Risk Assessment</w:t>
      </w:r>
    </w:p>
    <w:p w14:paraId="21CA8FA2" w14:textId="6CB42856" w:rsidR="00742C33" w:rsidRPr="00133FD5" w:rsidRDefault="00360E8B" w:rsidP="00133FD5">
      <w:pPr>
        <w:pStyle w:val="ListParagraph"/>
        <w:numPr>
          <w:ilvl w:val="0"/>
          <w:numId w:val="23"/>
        </w:numPr>
        <w:jc w:val="both"/>
        <w:rPr>
          <w:rFonts w:ascii="Arial" w:hAnsi="Arial" w:cs="Arial"/>
        </w:rPr>
      </w:pPr>
      <w:r w:rsidRPr="00133FD5">
        <w:rPr>
          <w:rFonts w:ascii="Arial" w:hAnsi="Arial" w:cs="Arial"/>
        </w:rPr>
        <w:t>E-Registers</w:t>
      </w:r>
    </w:p>
    <w:p w14:paraId="72F4FFC2" w14:textId="06861ACC" w:rsidR="00CE5477" w:rsidRPr="00133FD5" w:rsidRDefault="00CE5477" w:rsidP="00133FD5">
      <w:pPr>
        <w:pStyle w:val="ListParagraph"/>
        <w:numPr>
          <w:ilvl w:val="0"/>
          <w:numId w:val="23"/>
        </w:numPr>
        <w:jc w:val="both"/>
        <w:rPr>
          <w:rFonts w:ascii="Arial" w:hAnsi="Arial" w:cs="Arial"/>
        </w:rPr>
      </w:pPr>
      <w:r w:rsidRPr="00133FD5">
        <w:rPr>
          <w:rFonts w:ascii="Arial" w:hAnsi="Arial" w:cs="Arial"/>
        </w:rPr>
        <w:t>Observation of Teaching and Learning</w:t>
      </w:r>
    </w:p>
    <w:p w14:paraId="3C04A160" w14:textId="59F18E15" w:rsidR="00CE5477" w:rsidRPr="00133FD5" w:rsidRDefault="00CE5477" w:rsidP="00133FD5">
      <w:pPr>
        <w:pStyle w:val="ListParagraph"/>
        <w:numPr>
          <w:ilvl w:val="0"/>
          <w:numId w:val="23"/>
        </w:numPr>
        <w:jc w:val="both"/>
        <w:rPr>
          <w:rFonts w:ascii="Arial" w:hAnsi="Arial" w:cs="Arial"/>
        </w:rPr>
      </w:pPr>
      <w:r w:rsidRPr="00133FD5">
        <w:rPr>
          <w:rFonts w:ascii="Arial" w:hAnsi="Arial" w:cs="Arial"/>
        </w:rPr>
        <w:t>Tutor records</w:t>
      </w:r>
    </w:p>
    <w:p w14:paraId="18AFA8EF" w14:textId="022165B2" w:rsidR="00CE5477" w:rsidRPr="00133FD5" w:rsidRDefault="00CE5477" w:rsidP="00133FD5">
      <w:pPr>
        <w:pStyle w:val="ListParagraph"/>
        <w:numPr>
          <w:ilvl w:val="0"/>
          <w:numId w:val="23"/>
        </w:numPr>
        <w:jc w:val="both"/>
        <w:rPr>
          <w:rFonts w:ascii="Arial" w:hAnsi="Arial" w:cs="Arial"/>
        </w:rPr>
      </w:pPr>
      <w:r w:rsidRPr="00133FD5">
        <w:rPr>
          <w:rFonts w:ascii="Arial" w:hAnsi="Arial" w:cs="Arial"/>
        </w:rPr>
        <w:t>Attendance and retention data including apprenticeship provision (Performance reports)</w:t>
      </w:r>
    </w:p>
    <w:p w14:paraId="25F09020" w14:textId="3DC8E9F2" w:rsidR="00CE5477" w:rsidRPr="00133FD5" w:rsidRDefault="00CE5477" w:rsidP="00133FD5">
      <w:pPr>
        <w:pStyle w:val="ListParagraph"/>
        <w:numPr>
          <w:ilvl w:val="0"/>
          <w:numId w:val="23"/>
        </w:numPr>
        <w:jc w:val="both"/>
        <w:rPr>
          <w:rFonts w:ascii="Arial" w:hAnsi="Arial" w:cs="Arial"/>
        </w:rPr>
      </w:pPr>
      <w:r w:rsidRPr="00133FD5">
        <w:rPr>
          <w:rFonts w:ascii="Arial" w:hAnsi="Arial" w:cs="Arial"/>
        </w:rPr>
        <w:t>Completion and achievement data (Performance reports)</w:t>
      </w:r>
    </w:p>
    <w:p w14:paraId="18D5D10D" w14:textId="50DCDC85" w:rsidR="00CE5477" w:rsidRPr="00133FD5" w:rsidRDefault="00CE5477" w:rsidP="00133FD5">
      <w:pPr>
        <w:pStyle w:val="ListParagraph"/>
        <w:numPr>
          <w:ilvl w:val="0"/>
          <w:numId w:val="23"/>
        </w:numPr>
        <w:jc w:val="both"/>
        <w:rPr>
          <w:rFonts w:ascii="Arial" w:hAnsi="Arial" w:cs="Arial"/>
        </w:rPr>
      </w:pPr>
      <w:r w:rsidRPr="00133FD5">
        <w:rPr>
          <w:rFonts w:ascii="Arial" w:hAnsi="Arial" w:cs="Arial"/>
        </w:rPr>
        <w:t>Individual Learning Plan</w:t>
      </w:r>
    </w:p>
    <w:p w14:paraId="5DC1A6C1" w14:textId="3C4EA375" w:rsidR="00CE5477" w:rsidRPr="00133FD5" w:rsidRDefault="00CE5477" w:rsidP="00133FD5">
      <w:pPr>
        <w:pStyle w:val="ListParagraph"/>
        <w:numPr>
          <w:ilvl w:val="0"/>
          <w:numId w:val="23"/>
        </w:numPr>
        <w:jc w:val="both"/>
        <w:rPr>
          <w:rFonts w:ascii="Arial" w:hAnsi="Arial" w:cs="Arial"/>
        </w:rPr>
      </w:pPr>
      <w:r w:rsidRPr="00133FD5">
        <w:rPr>
          <w:rFonts w:ascii="Arial" w:hAnsi="Arial" w:cs="Arial"/>
        </w:rPr>
        <w:t>Learner feedback</w:t>
      </w:r>
    </w:p>
    <w:p w14:paraId="69271B71" w14:textId="07A0411C" w:rsidR="00742C33" w:rsidRPr="00133FD5" w:rsidRDefault="00CE5477" w:rsidP="00133FD5">
      <w:pPr>
        <w:pStyle w:val="ListParagraph"/>
        <w:numPr>
          <w:ilvl w:val="0"/>
          <w:numId w:val="23"/>
        </w:numPr>
        <w:jc w:val="both"/>
        <w:rPr>
          <w:rFonts w:ascii="Arial" w:hAnsi="Arial" w:cs="Arial"/>
        </w:rPr>
      </w:pPr>
      <w:r w:rsidRPr="00133FD5">
        <w:rPr>
          <w:rFonts w:ascii="Arial" w:hAnsi="Arial" w:cs="Arial"/>
        </w:rPr>
        <w:t>Employer feedback (as appropriate)</w:t>
      </w:r>
    </w:p>
    <w:p w14:paraId="1C54BC62" w14:textId="77777777" w:rsidR="008E0B6B" w:rsidRPr="00CC73EE" w:rsidRDefault="008E0B6B" w:rsidP="00CC73EE">
      <w:pPr>
        <w:jc w:val="both"/>
        <w:rPr>
          <w:rFonts w:ascii="Arial" w:hAnsi="Arial" w:cs="Arial"/>
        </w:rPr>
      </w:pPr>
    </w:p>
    <w:p w14:paraId="79CBB884" w14:textId="43DAB5FF" w:rsidR="008E0B6B" w:rsidRPr="00CC73EE" w:rsidRDefault="008E0B6B" w:rsidP="00CC73EE">
      <w:pPr>
        <w:jc w:val="both"/>
        <w:rPr>
          <w:rFonts w:ascii="Arial" w:hAnsi="Arial" w:cs="Arial"/>
        </w:rPr>
      </w:pPr>
      <w:r w:rsidRPr="00CC73EE">
        <w:rPr>
          <w:rFonts w:ascii="Arial" w:hAnsi="Arial" w:cs="Arial"/>
        </w:rPr>
        <w:t xml:space="preserve">ACL </w:t>
      </w:r>
      <w:proofErr w:type="spellStart"/>
      <w:r w:rsidRPr="00CC73EE">
        <w:rPr>
          <w:rFonts w:ascii="Arial" w:hAnsi="Arial" w:cs="Arial"/>
        </w:rPr>
        <w:t>recognises</w:t>
      </w:r>
      <w:proofErr w:type="spellEnd"/>
      <w:r w:rsidRPr="00CC73EE">
        <w:rPr>
          <w:rFonts w:ascii="Arial" w:hAnsi="Arial" w:cs="Arial"/>
        </w:rPr>
        <w:t xml:space="preserve"> that there may be times where a learner’s physical or mental health may give rise to concerns abou</w:t>
      </w:r>
      <w:r w:rsidR="00360E8B" w:rsidRPr="00CC73EE">
        <w:rPr>
          <w:rFonts w:ascii="Arial" w:hAnsi="Arial" w:cs="Arial"/>
        </w:rPr>
        <w:t>t</w:t>
      </w:r>
      <w:r w:rsidRPr="00CC73EE">
        <w:rPr>
          <w:rFonts w:ascii="Arial" w:hAnsi="Arial" w:cs="Arial"/>
        </w:rPr>
        <w:t xml:space="preserve"> </w:t>
      </w:r>
      <w:r w:rsidR="00360E8B" w:rsidRPr="00CC73EE">
        <w:rPr>
          <w:rFonts w:ascii="Arial" w:hAnsi="Arial" w:cs="Arial"/>
        </w:rPr>
        <w:t>their</w:t>
      </w:r>
      <w:r w:rsidRPr="00CC73EE">
        <w:rPr>
          <w:rFonts w:ascii="Arial" w:hAnsi="Arial" w:cs="Arial"/>
        </w:rPr>
        <w:t xml:space="preserve"> fitness to learn, for example the learner’s capacity to engage with </w:t>
      </w:r>
      <w:r w:rsidR="00360E8B" w:rsidRPr="00CC73EE">
        <w:rPr>
          <w:rFonts w:ascii="Arial" w:hAnsi="Arial" w:cs="Arial"/>
        </w:rPr>
        <w:t xml:space="preserve">their </w:t>
      </w:r>
      <w:r w:rsidRPr="00CC73EE">
        <w:rPr>
          <w:rFonts w:ascii="Arial" w:hAnsi="Arial" w:cs="Arial"/>
        </w:rPr>
        <w:t xml:space="preserve">studies and/or to function more widely as a </w:t>
      </w:r>
      <w:r w:rsidR="008675F4">
        <w:rPr>
          <w:rFonts w:ascii="Arial" w:hAnsi="Arial" w:cs="Arial"/>
        </w:rPr>
        <w:t>m</w:t>
      </w:r>
      <w:r w:rsidRPr="00CC73EE">
        <w:rPr>
          <w:rFonts w:ascii="Arial" w:hAnsi="Arial" w:cs="Arial"/>
        </w:rPr>
        <w:t>ember of the ACL community. Such instances may arise, for example where concerns are that:</w:t>
      </w:r>
    </w:p>
    <w:p w14:paraId="177293A5" w14:textId="77777777" w:rsidR="008E0B6B" w:rsidRPr="00CC73EE" w:rsidRDefault="008E0B6B" w:rsidP="00CC73EE">
      <w:pPr>
        <w:jc w:val="both"/>
        <w:rPr>
          <w:rFonts w:ascii="Arial" w:hAnsi="Arial" w:cs="Arial"/>
        </w:rPr>
      </w:pPr>
    </w:p>
    <w:p w14:paraId="2196E5CD" w14:textId="77777777" w:rsidR="008E0B6B" w:rsidRPr="00CC73EE" w:rsidRDefault="00084F17" w:rsidP="00CC73EE">
      <w:pPr>
        <w:jc w:val="both"/>
        <w:rPr>
          <w:rFonts w:ascii="Arial" w:hAnsi="Arial" w:cs="Arial"/>
        </w:rPr>
      </w:pPr>
      <w:r w:rsidRPr="00CC73EE">
        <w:rPr>
          <w:rFonts w:ascii="Arial" w:hAnsi="Arial" w:cs="Arial"/>
        </w:rPr>
        <w:t>• A</w:t>
      </w:r>
      <w:r w:rsidR="008E0B6B" w:rsidRPr="00CC73EE">
        <w:rPr>
          <w:rFonts w:ascii="Arial" w:hAnsi="Arial" w:cs="Arial"/>
        </w:rPr>
        <w:t xml:space="preserve"> learner poses a risk to </w:t>
      </w:r>
      <w:r w:rsidR="00360E8B" w:rsidRPr="00CC73EE">
        <w:rPr>
          <w:rFonts w:ascii="Arial" w:hAnsi="Arial" w:cs="Arial"/>
        </w:rPr>
        <w:t xml:space="preserve">their </w:t>
      </w:r>
      <w:r w:rsidR="008E0B6B" w:rsidRPr="00CC73EE">
        <w:rPr>
          <w:rFonts w:ascii="Arial" w:hAnsi="Arial" w:cs="Arial"/>
        </w:rPr>
        <w:t>own health, safety and/or wellbeing of others</w:t>
      </w:r>
    </w:p>
    <w:p w14:paraId="34FAC08A" w14:textId="77777777" w:rsidR="008E0B6B" w:rsidRPr="00CC73EE" w:rsidRDefault="00084F17" w:rsidP="00CC73EE">
      <w:pPr>
        <w:jc w:val="both"/>
        <w:rPr>
          <w:rFonts w:ascii="Arial" w:hAnsi="Arial" w:cs="Arial"/>
        </w:rPr>
      </w:pPr>
      <w:r w:rsidRPr="00CC73EE">
        <w:rPr>
          <w:rFonts w:ascii="Arial" w:hAnsi="Arial" w:cs="Arial"/>
        </w:rPr>
        <w:t>• A</w:t>
      </w:r>
      <w:r w:rsidR="008E0B6B" w:rsidRPr="00CC73EE">
        <w:rPr>
          <w:rFonts w:ascii="Arial" w:hAnsi="Arial" w:cs="Arial"/>
        </w:rPr>
        <w:t xml:space="preserve"> learner’s </w:t>
      </w:r>
      <w:proofErr w:type="spellStart"/>
      <w:r w:rsidR="008E0B6B" w:rsidRPr="00CC73EE">
        <w:rPr>
          <w:rFonts w:ascii="Arial" w:hAnsi="Arial" w:cs="Arial"/>
        </w:rPr>
        <w:t>behaviour</w:t>
      </w:r>
      <w:proofErr w:type="spellEnd"/>
      <w:r w:rsidR="008E0B6B" w:rsidRPr="00CC73EE">
        <w:rPr>
          <w:rFonts w:ascii="Arial" w:hAnsi="Arial" w:cs="Arial"/>
        </w:rPr>
        <w:t xml:space="preserve"> is </w:t>
      </w:r>
      <w:r w:rsidR="00360E8B" w:rsidRPr="00CC73EE">
        <w:rPr>
          <w:rFonts w:ascii="Arial" w:hAnsi="Arial" w:cs="Arial"/>
        </w:rPr>
        <w:t>at risk of</w:t>
      </w:r>
      <w:r w:rsidR="008E0B6B" w:rsidRPr="00CC73EE">
        <w:rPr>
          <w:rFonts w:ascii="Arial" w:hAnsi="Arial" w:cs="Arial"/>
        </w:rPr>
        <w:t xml:space="preserve"> adversely affecting the teaching, learning and</w:t>
      </w:r>
      <w:r w:rsidR="00C5180D" w:rsidRPr="00CC73EE">
        <w:rPr>
          <w:rFonts w:ascii="Arial" w:hAnsi="Arial" w:cs="Arial"/>
        </w:rPr>
        <w:t>/or experience of other learners</w:t>
      </w:r>
    </w:p>
    <w:p w14:paraId="12B94A86" w14:textId="0045A095" w:rsidR="008E0B6B" w:rsidRPr="00CC73EE" w:rsidRDefault="008E0B6B" w:rsidP="00CC73EE">
      <w:pPr>
        <w:jc w:val="both"/>
        <w:rPr>
          <w:rFonts w:ascii="Arial" w:hAnsi="Arial" w:cs="Arial"/>
        </w:rPr>
      </w:pPr>
      <w:r w:rsidRPr="00CC73EE">
        <w:rPr>
          <w:rFonts w:ascii="Arial" w:hAnsi="Arial" w:cs="Arial"/>
        </w:rPr>
        <w:t xml:space="preserve">• </w:t>
      </w:r>
      <w:r w:rsidR="00084F17" w:rsidRPr="00CC73EE">
        <w:rPr>
          <w:rFonts w:ascii="Arial" w:hAnsi="Arial" w:cs="Arial"/>
        </w:rPr>
        <w:t>A</w:t>
      </w:r>
      <w:r w:rsidRPr="00CC73EE">
        <w:rPr>
          <w:rFonts w:ascii="Arial" w:hAnsi="Arial" w:cs="Arial"/>
        </w:rPr>
        <w:t xml:space="preserve"> learner’s </w:t>
      </w:r>
      <w:proofErr w:type="spellStart"/>
      <w:r w:rsidRPr="00CC73EE">
        <w:rPr>
          <w:rFonts w:ascii="Arial" w:hAnsi="Arial" w:cs="Arial"/>
        </w:rPr>
        <w:t>behaviour</w:t>
      </w:r>
      <w:proofErr w:type="spellEnd"/>
      <w:r w:rsidRPr="00CC73EE">
        <w:rPr>
          <w:rFonts w:ascii="Arial" w:hAnsi="Arial" w:cs="Arial"/>
        </w:rPr>
        <w:t xml:space="preserve"> is </w:t>
      </w:r>
      <w:r w:rsidR="00360E8B" w:rsidRPr="00CC73EE">
        <w:rPr>
          <w:rFonts w:ascii="Arial" w:hAnsi="Arial" w:cs="Arial"/>
        </w:rPr>
        <w:t>at risk of</w:t>
      </w:r>
      <w:r w:rsidRPr="00CC73EE">
        <w:rPr>
          <w:rFonts w:ascii="Arial" w:hAnsi="Arial" w:cs="Arial"/>
        </w:rPr>
        <w:t xml:space="preserve"> adversely affecting the day</w:t>
      </w:r>
      <w:r w:rsidRPr="00CC73EE">
        <w:rPr>
          <w:rFonts w:ascii="Cambria Math" w:hAnsi="Cambria Math" w:cs="Cambria Math"/>
        </w:rPr>
        <w:t>‐</w:t>
      </w:r>
      <w:r w:rsidRPr="00CC73EE">
        <w:rPr>
          <w:rFonts w:ascii="Arial" w:hAnsi="Arial" w:cs="Arial"/>
        </w:rPr>
        <w:t>to</w:t>
      </w:r>
      <w:r w:rsidRPr="00CC73EE">
        <w:rPr>
          <w:rFonts w:ascii="Cambria Math" w:hAnsi="Cambria Math" w:cs="Cambria Math"/>
        </w:rPr>
        <w:t>‐</w:t>
      </w:r>
      <w:r w:rsidRPr="00CC73EE">
        <w:rPr>
          <w:rFonts w:ascii="Arial" w:hAnsi="Arial" w:cs="Arial"/>
        </w:rPr>
        <w:t>day activities of</w:t>
      </w:r>
      <w:r w:rsidR="0063517E" w:rsidRPr="00CC73EE">
        <w:rPr>
          <w:rFonts w:ascii="Arial" w:hAnsi="Arial" w:cs="Arial"/>
        </w:rPr>
        <w:t xml:space="preserve"> </w:t>
      </w:r>
      <w:r w:rsidRPr="00CC73EE">
        <w:rPr>
          <w:rFonts w:ascii="Arial" w:hAnsi="Arial" w:cs="Arial"/>
        </w:rPr>
        <w:t xml:space="preserve">ACL or </w:t>
      </w:r>
      <w:r w:rsidR="00360E8B" w:rsidRPr="00CC73EE">
        <w:rPr>
          <w:rFonts w:ascii="Arial" w:hAnsi="Arial" w:cs="Arial"/>
        </w:rPr>
        <w:t xml:space="preserve">where applicable a </w:t>
      </w:r>
      <w:r w:rsidR="00C5180D" w:rsidRPr="00CC73EE">
        <w:rPr>
          <w:rFonts w:ascii="Arial" w:hAnsi="Arial" w:cs="Arial"/>
        </w:rPr>
        <w:t>work</w:t>
      </w:r>
      <w:r w:rsidRPr="00CC73EE">
        <w:rPr>
          <w:rFonts w:ascii="Arial" w:hAnsi="Arial" w:cs="Arial"/>
        </w:rPr>
        <w:t xml:space="preserve"> provider</w:t>
      </w:r>
      <w:r w:rsidR="00360E8B" w:rsidRPr="00CC73EE">
        <w:rPr>
          <w:rFonts w:ascii="Arial" w:hAnsi="Arial" w:cs="Arial"/>
        </w:rPr>
        <w:t>.</w:t>
      </w:r>
    </w:p>
    <w:p w14:paraId="696CA8BB" w14:textId="77777777" w:rsidR="008E0B6B" w:rsidRPr="00CC73EE" w:rsidRDefault="00084F17" w:rsidP="00CC73EE">
      <w:pPr>
        <w:jc w:val="both"/>
        <w:rPr>
          <w:rFonts w:ascii="Arial" w:hAnsi="Arial" w:cs="Arial"/>
        </w:rPr>
      </w:pPr>
      <w:r w:rsidRPr="00CC73EE">
        <w:rPr>
          <w:rFonts w:ascii="Arial" w:hAnsi="Arial" w:cs="Arial"/>
        </w:rPr>
        <w:t>• A</w:t>
      </w:r>
      <w:r w:rsidR="008E0B6B" w:rsidRPr="00CC73EE">
        <w:rPr>
          <w:rFonts w:ascii="Arial" w:hAnsi="Arial" w:cs="Arial"/>
        </w:rPr>
        <w:t xml:space="preserve"> learner’s needs fall outside the scope of the support and other services </w:t>
      </w:r>
      <w:r w:rsidR="00C5180D" w:rsidRPr="00CC73EE">
        <w:rPr>
          <w:rFonts w:ascii="Arial" w:hAnsi="Arial" w:cs="Arial"/>
        </w:rPr>
        <w:t>which</w:t>
      </w:r>
      <w:r w:rsidR="008E0B6B" w:rsidRPr="00CC73EE">
        <w:rPr>
          <w:rFonts w:ascii="Arial" w:hAnsi="Arial" w:cs="Arial"/>
        </w:rPr>
        <w:t xml:space="preserve"> ACL can reasonably be expected to provide.</w:t>
      </w:r>
    </w:p>
    <w:p w14:paraId="0891F4AA" w14:textId="77777777" w:rsidR="008E0B6B" w:rsidRPr="00CC73EE" w:rsidRDefault="008E0B6B" w:rsidP="00CC73EE">
      <w:pPr>
        <w:jc w:val="both"/>
        <w:rPr>
          <w:rFonts w:ascii="Arial" w:hAnsi="Arial" w:cs="Arial"/>
        </w:rPr>
      </w:pPr>
    </w:p>
    <w:p w14:paraId="6263D25B" w14:textId="77777777" w:rsidR="00360E8B" w:rsidRPr="00CC73EE" w:rsidRDefault="000462F8" w:rsidP="00CC73EE">
      <w:pPr>
        <w:jc w:val="both"/>
        <w:rPr>
          <w:rFonts w:ascii="Arial" w:hAnsi="Arial" w:cs="Arial"/>
        </w:rPr>
      </w:pPr>
      <w:r w:rsidRPr="00CC73EE">
        <w:rPr>
          <w:rFonts w:ascii="Arial" w:hAnsi="Arial" w:cs="Arial"/>
        </w:rPr>
        <w:t xml:space="preserve"> ACL</w:t>
      </w:r>
      <w:r w:rsidR="008E0B6B" w:rsidRPr="00CC73EE">
        <w:rPr>
          <w:rFonts w:ascii="Arial" w:hAnsi="Arial" w:cs="Arial"/>
        </w:rPr>
        <w:t xml:space="preserve"> </w:t>
      </w:r>
      <w:proofErr w:type="spellStart"/>
      <w:r w:rsidR="008E0B6B" w:rsidRPr="00CC73EE">
        <w:rPr>
          <w:rFonts w:ascii="Arial" w:hAnsi="Arial" w:cs="Arial"/>
        </w:rPr>
        <w:t>recognises</w:t>
      </w:r>
      <w:proofErr w:type="spellEnd"/>
      <w:r w:rsidR="008E0B6B" w:rsidRPr="00CC73EE">
        <w:rPr>
          <w:rFonts w:ascii="Arial" w:hAnsi="Arial" w:cs="Arial"/>
        </w:rPr>
        <w:t xml:space="preserve"> that concerns may be raised b</w:t>
      </w:r>
      <w:r w:rsidR="00084F17" w:rsidRPr="00CC73EE">
        <w:rPr>
          <w:rFonts w:ascii="Arial" w:hAnsi="Arial" w:cs="Arial"/>
        </w:rPr>
        <w:t>y a variety of individuals, for example staff</w:t>
      </w:r>
      <w:r w:rsidRPr="00CC73EE">
        <w:rPr>
          <w:rFonts w:ascii="Arial" w:hAnsi="Arial" w:cs="Arial"/>
        </w:rPr>
        <w:t>, other learners</w:t>
      </w:r>
      <w:r w:rsidR="008E0B6B" w:rsidRPr="00CC73EE">
        <w:rPr>
          <w:rFonts w:ascii="Arial" w:hAnsi="Arial" w:cs="Arial"/>
        </w:rPr>
        <w:t>, and third parties (such as health professionals or</w:t>
      </w:r>
      <w:r w:rsidR="00084F17" w:rsidRPr="00CC73EE">
        <w:rPr>
          <w:rFonts w:ascii="Arial" w:hAnsi="Arial" w:cs="Arial"/>
        </w:rPr>
        <w:t xml:space="preserve"> employers</w:t>
      </w:r>
      <w:r w:rsidR="008E0B6B" w:rsidRPr="00CC73EE">
        <w:rPr>
          <w:rFonts w:ascii="Arial" w:hAnsi="Arial" w:cs="Arial"/>
        </w:rPr>
        <w:t xml:space="preserve">). This </w:t>
      </w:r>
      <w:r w:rsidR="00334D15">
        <w:rPr>
          <w:rFonts w:ascii="Arial" w:hAnsi="Arial" w:cs="Arial"/>
        </w:rPr>
        <w:t>p</w:t>
      </w:r>
      <w:r w:rsidR="008E0B6B" w:rsidRPr="00CC73EE">
        <w:rPr>
          <w:rFonts w:ascii="Arial" w:hAnsi="Arial" w:cs="Arial"/>
        </w:rPr>
        <w:t>rocedure seeks to promote early intervention, active collaboration between</w:t>
      </w:r>
      <w:r w:rsidR="00084F17" w:rsidRPr="00CC73EE">
        <w:rPr>
          <w:rFonts w:ascii="Arial" w:hAnsi="Arial" w:cs="Arial"/>
        </w:rPr>
        <w:t xml:space="preserve"> </w:t>
      </w:r>
      <w:r w:rsidR="00F87DB6" w:rsidRPr="00CC73EE">
        <w:rPr>
          <w:rFonts w:ascii="Arial" w:hAnsi="Arial" w:cs="Arial"/>
        </w:rPr>
        <w:t xml:space="preserve">staff, learners </w:t>
      </w:r>
      <w:r w:rsidR="008E0B6B" w:rsidRPr="00CC73EE">
        <w:rPr>
          <w:rFonts w:ascii="Arial" w:hAnsi="Arial" w:cs="Arial"/>
        </w:rPr>
        <w:t>and third parties, and consistency of approach. Matters will be dealt with</w:t>
      </w:r>
      <w:r w:rsidR="00084F17" w:rsidRPr="00CC73EE">
        <w:rPr>
          <w:rFonts w:ascii="Arial" w:hAnsi="Arial" w:cs="Arial"/>
        </w:rPr>
        <w:t xml:space="preserve"> </w:t>
      </w:r>
      <w:r w:rsidR="008E0B6B" w:rsidRPr="00CC73EE">
        <w:rPr>
          <w:rFonts w:ascii="Arial" w:hAnsi="Arial" w:cs="Arial"/>
        </w:rPr>
        <w:t>sensitively and non</w:t>
      </w:r>
      <w:r w:rsidR="008E0B6B" w:rsidRPr="00CC73EE">
        <w:rPr>
          <w:rFonts w:ascii="Cambria Math" w:hAnsi="Cambria Math" w:cs="Cambria Math"/>
        </w:rPr>
        <w:t>‐</w:t>
      </w:r>
      <w:r w:rsidRPr="00CC73EE">
        <w:rPr>
          <w:rFonts w:ascii="Arial" w:hAnsi="Arial" w:cs="Arial"/>
        </w:rPr>
        <w:t>judgmentally</w:t>
      </w:r>
      <w:r w:rsidR="00084F17" w:rsidRPr="00CC73EE">
        <w:rPr>
          <w:rFonts w:ascii="Arial" w:hAnsi="Arial" w:cs="Arial"/>
        </w:rPr>
        <w:t xml:space="preserve">. </w:t>
      </w:r>
    </w:p>
    <w:p w14:paraId="2A89DA88" w14:textId="77777777" w:rsidR="002B3E66" w:rsidRPr="00CC73EE" w:rsidRDefault="002B3E66" w:rsidP="00CC73EE">
      <w:pPr>
        <w:jc w:val="both"/>
        <w:rPr>
          <w:rFonts w:ascii="Arial" w:hAnsi="Arial" w:cs="Arial"/>
        </w:rPr>
      </w:pPr>
    </w:p>
    <w:p w14:paraId="05915559" w14:textId="67B45542" w:rsidR="002B3E66" w:rsidRPr="00CC73EE" w:rsidRDefault="002B3E66" w:rsidP="00CC73EE">
      <w:pPr>
        <w:jc w:val="both"/>
        <w:rPr>
          <w:rFonts w:ascii="Arial" w:hAnsi="Arial" w:cs="Arial"/>
        </w:rPr>
      </w:pPr>
      <w:r w:rsidRPr="00CC73EE">
        <w:rPr>
          <w:rFonts w:ascii="Arial" w:hAnsi="Arial" w:cs="Arial"/>
        </w:rPr>
        <w:t xml:space="preserve">Actions taken </w:t>
      </w:r>
      <w:proofErr w:type="gramStart"/>
      <w:r w:rsidRPr="00CC73EE">
        <w:rPr>
          <w:rFonts w:ascii="Arial" w:hAnsi="Arial" w:cs="Arial"/>
        </w:rPr>
        <w:t>as a result of</w:t>
      </w:r>
      <w:proofErr w:type="gramEnd"/>
      <w:r w:rsidRPr="00CC73EE">
        <w:rPr>
          <w:rFonts w:ascii="Arial" w:hAnsi="Arial" w:cs="Arial"/>
        </w:rPr>
        <w:t xml:space="preserve"> this Policy and Procedure are not of a disciplinary nature. If action is taken about a learner who is not fit to study, it will be limited to that which is necessary to protect as far as possible the interests of members of the ACL community and the learner in question. Depending on the nature and seriousness of the issue, we may also consider </w:t>
      </w:r>
      <w:proofErr w:type="spellStart"/>
      <w:r w:rsidRPr="00CC73EE">
        <w:rPr>
          <w:rFonts w:ascii="Arial" w:hAnsi="Arial" w:cs="Arial"/>
        </w:rPr>
        <w:t>behavioural</w:t>
      </w:r>
      <w:proofErr w:type="spellEnd"/>
      <w:r w:rsidRPr="00CC73EE">
        <w:rPr>
          <w:rFonts w:ascii="Arial" w:hAnsi="Arial" w:cs="Arial"/>
        </w:rPr>
        <w:t xml:space="preserve"> concerns under the </w:t>
      </w:r>
      <w:r w:rsidR="004D15B8">
        <w:rPr>
          <w:rFonts w:ascii="Arial" w:hAnsi="Arial" w:cs="Arial"/>
        </w:rPr>
        <w:t>ACL</w:t>
      </w:r>
      <w:r w:rsidRPr="00CC73EE">
        <w:rPr>
          <w:rFonts w:ascii="Arial" w:hAnsi="Arial" w:cs="Arial"/>
        </w:rPr>
        <w:t xml:space="preserve"> Charter</w:t>
      </w:r>
      <w:r w:rsidR="004D15B8">
        <w:rPr>
          <w:rFonts w:ascii="Arial" w:hAnsi="Arial" w:cs="Arial"/>
        </w:rPr>
        <w:t xml:space="preserve">. </w:t>
      </w:r>
    </w:p>
    <w:p w14:paraId="3383E4D1" w14:textId="77777777" w:rsidR="002B3E66" w:rsidRPr="00CC73EE" w:rsidRDefault="002B3E66" w:rsidP="00CC73EE">
      <w:pPr>
        <w:jc w:val="both"/>
        <w:rPr>
          <w:rFonts w:ascii="Arial" w:hAnsi="Arial" w:cs="Arial"/>
        </w:rPr>
      </w:pPr>
    </w:p>
    <w:p w14:paraId="65EDE337" w14:textId="0F5408B1" w:rsidR="002B3E66" w:rsidRPr="00CC73EE" w:rsidRDefault="00360E8B" w:rsidP="00CC73EE">
      <w:pPr>
        <w:jc w:val="both"/>
        <w:rPr>
          <w:rFonts w:ascii="Arial" w:hAnsi="Arial" w:cs="Arial"/>
        </w:rPr>
      </w:pPr>
      <w:r w:rsidRPr="00CC73EE">
        <w:rPr>
          <w:rFonts w:ascii="Arial" w:hAnsi="Arial" w:cs="Arial"/>
        </w:rPr>
        <w:t>Whilst we will seek to work with learners in a spirit of cooperation, i</w:t>
      </w:r>
      <w:r w:rsidR="002B3E66" w:rsidRPr="00CC73EE">
        <w:rPr>
          <w:rFonts w:ascii="Arial" w:hAnsi="Arial" w:cs="Arial"/>
        </w:rPr>
        <w:t xml:space="preserve">n cases where a fitness to study concern has been raised about a learner which poses a serious risk to his/her health, safety and/or wellbeing and/or that of others, a risk to ACL property and/or the reputation of ACL then the </w:t>
      </w:r>
      <w:r w:rsidR="00D21124">
        <w:rPr>
          <w:rFonts w:ascii="Arial" w:hAnsi="Arial" w:cs="Arial"/>
        </w:rPr>
        <w:t xml:space="preserve">Positive </w:t>
      </w:r>
      <w:proofErr w:type="spellStart"/>
      <w:r w:rsidR="00D21124">
        <w:rPr>
          <w:rFonts w:ascii="Arial" w:hAnsi="Arial" w:cs="Arial"/>
        </w:rPr>
        <w:t>Behaviours</w:t>
      </w:r>
      <w:proofErr w:type="spellEnd"/>
      <w:r w:rsidR="00D21124">
        <w:rPr>
          <w:rFonts w:ascii="Arial" w:hAnsi="Arial" w:cs="Arial"/>
        </w:rPr>
        <w:t xml:space="preserve"> </w:t>
      </w:r>
      <w:r w:rsidR="00332288">
        <w:rPr>
          <w:rFonts w:ascii="Arial" w:hAnsi="Arial" w:cs="Arial"/>
        </w:rPr>
        <w:t>P</w:t>
      </w:r>
      <w:r w:rsidR="002B3E66" w:rsidRPr="00CC73EE">
        <w:rPr>
          <w:rFonts w:ascii="Arial" w:hAnsi="Arial" w:cs="Arial"/>
        </w:rPr>
        <w:t>olicy may be invoked</w:t>
      </w:r>
      <w:r w:rsidR="00D21124">
        <w:rPr>
          <w:rFonts w:ascii="Arial" w:hAnsi="Arial" w:cs="Arial"/>
        </w:rPr>
        <w:t xml:space="preserve">.  </w:t>
      </w:r>
    </w:p>
    <w:p w14:paraId="7232A525" w14:textId="77777777" w:rsidR="002B3E66" w:rsidRPr="00CC73EE" w:rsidRDefault="002B3E66" w:rsidP="00CC73EE">
      <w:pPr>
        <w:jc w:val="both"/>
        <w:rPr>
          <w:rFonts w:ascii="Arial" w:hAnsi="Arial" w:cs="Arial"/>
        </w:rPr>
      </w:pPr>
    </w:p>
    <w:p w14:paraId="1BF6796D" w14:textId="77777777" w:rsidR="00E1278B" w:rsidRPr="00CC73EE" w:rsidRDefault="002B3E66" w:rsidP="00CC73EE">
      <w:pPr>
        <w:jc w:val="both"/>
        <w:rPr>
          <w:rFonts w:ascii="Arial" w:hAnsi="Arial" w:cs="Arial"/>
        </w:rPr>
      </w:pPr>
      <w:r w:rsidRPr="00CC73EE">
        <w:rPr>
          <w:rFonts w:ascii="Arial" w:hAnsi="Arial" w:cs="Arial"/>
        </w:rPr>
        <w:t xml:space="preserve">All matters dealt with under this Policy will be dealt with according to the individual circumstances. Whilst ACL anticipates </w:t>
      </w:r>
      <w:r w:rsidR="00CC73EE" w:rsidRPr="00CC73EE">
        <w:rPr>
          <w:rFonts w:ascii="Arial" w:hAnsi="Arial" w:cs="Arial"/>
        </w:rPr>
        <w:t>that cases</w:t>
      </w:r>
      <w:r w:rsidR="00742C33" w:rsidRPr="00CC73EE">
        <w:rPr>
          <w:rFonts w:ascii="Arial" w:hAnsi="Arial" w:cs="Arial"/>
        </w:rPr>
        <w:t xml:space="preserve"> </w:t>
      </w:r>
      <w:r w:rsidR="0083480B" w:rsidRPr="00CC73EE">
        <w:rPr>
          <w:rFonts w:ascii="Arial" w:hAnsi="Arial" w:cs="Arial"/>
        </w:rPr>
        <w:t>of requesting</w:t>
      </w:r>
      <w:r w:rsidR="00742C33" w:rsidRPr="00CC73EE">
        <w:rPr>
          <w:rFonts w:ascii="Arial" w:hAnsi="Arial" w:cs="Arial"/>
        </w:rPr>
        <w:t xml:space="preserve"> that a learner</w:t>
      </w:r>
      <w:r w:rsidRPr="00CC73EE">
        <w:rPr>
          <w:rFonts w:ascii="Arial" w:hAnsi="Arial" w:cs="Arial"/>
        </w:rPr>
        <w:t xml:space="preserve"> does not continue to attend will be exceptional, it reserves the right to vary the process it follows in dealing with a matter in the interests of fairness and/or </w:t>
      </w:r>
      <w:r w:rsidR="0083480B" w:rsidRPr="00CC73EE">
        <w:rPr>
          <w:rFonts w:ascii="Arial" w:hAnsi="Arial" w:cs="Arial"/>
        </w:rPr>
        <w:t>health and</w:t>
      </w:r>
      <w:r w:rsidRPr="00CC73EE">
        <w:rPr>
          <w:rFonts w:ascii="Arial" w:hAnsi="Arial" w:cs="Arial"/>
        </w:rPr>
        <w:t xml:space="preserve"> safety (for example, in crisis situations). </w:t>
      </w:r>
    </w:p>
    <w:p w14:paraId="599CFD2C" w14:textId="77777777" w:rsidR="00E1278B" w:rsidRPr="00CC73EE" w:rsidRDefault="00E1278B" w:rsidP="00CC73EE">
      <w:pPr>
        <w:tabs>
          <w:tab w:val="left" w:pos="2280"/>
        </w:tabs>
        <w:jc w:val="both"/>
        <w:rPr>
          <w:rFonts w:ascii="Arial" w:hAnsi="Arial" w:cs="Arial"/>
        </w:rPr>
      </w:pPr>
    </w:p>
    <w:p w14:paraId="76A97220" w14:textId="339A53AE" w:rsidR="00594080" w:rsidRPr="00CC73EE" w:rsidRDefault="00594080" w:rsidP="00CC73EE">
      <w:pPr>
        <w:jc w:val="both"/>
        <w:rPr>
          <w:rFonts w:ascii="Arial" w:hAnsi="Arial" w:cs="Arial"/>
        </w:rPr>
      </w:pPr>
      <w:r w:rsidRPr="00CC73EE">
        <w:rPr>
          <w:rFonts w:ascii="Arial" w:hAnsi="Arial" w:cs="Arial"/>
        </w:rPr>
        <w:t>The policy and ens</w:t>
      </w:r>
      <w:r w:rsidR="00D20D0E" w:rsidRPr="00CC73EE">
        <w:rPr>
          <w:rFonts w:ascii="Arial" w:hAnsi="Arial" w:cs="Arial"/>
        </w:rPr>
        <w:t>uing procedure</w:t>
      </w:r>
      <w:r w:rsidRPr="00CC73EE">
        <w:rPr>
          <w:rFonts w:ascii="Arial" w:hAnsi="Arial" w:cs="Arial"/>
        </w:rPr>
        <w:t xml:space="preserve"> </w:t>
      </w:r>
      <w:r w:rsidR="00315810" w:rsidRPr="00CC73EE">
        <w:rPr>
          <w:rFonts w:ascii="Arial" w:hAnsi="Arial" w:cs="Arial"/>
        </w:rPr>
        <w:t>aim</w:t>
      </w:r>
      <w:r w:rsidRPr="00CC73EE">
        <w:rPr>
          <w:rFonts w:ascii="Arial" w:hAnsi="Arial" w:cs="Arial"/>
        </w:rPr>
        <w:t xml:space="preserve"> to ensure that:</w:t>
      </w:r>
    </w:p>
    <w:p w14:paraId="5D8C1A1A" w14:textId="77777777" w:rsidR="004B7C31" w:rsidRPr="00CC73EE" w:rsidRDefault="004B7C31" w:rsidP="00CC73EE">
      <w:pPr>
        <w:jc w:val="both"/>
        <w:rPr>
          <w:rFonts w:ascii="Arial" w:hAnsi="Arial" w:cs="Arial"/>
        </w:rPr>
      </w:pPr>
    </w:p>
    <w:p w14:paraId="62D2479C" w14:textId="77777777" w:rsidR="004B7C31" w:rsidRPr="00CC73EE" w:rsidRDefault="00BA0881" w:rsidP="00CC73EE">
      <w:pPr>
        <w:pStyle w:val="ListParagraph"/>
        <w:numPr>
          <w:ilvl w:val="0"/>
          <w:numId w:val="12"/>
        </w:numPr>
        <w:jc w:val="both"/>
        <w:rPr>
          <w:rFonts w:ascii="Arial" w:hAnsi="Arial" w:cs="Arial"/>
        </w:rPr>
      </w:pPr>
      <w:r w:rsidRPr="00CC73EE">
        <w:rPr>
          <w:rFonts w:ascii="Arial" w:hAnsi="Arial" w:cs="Arial"/>
        </w:rPr>
        <w:t>The best interests of the learners are considered in relation to their personal situation, their health, wellbeing and/or any disability they may experience</w:t>
      </w:r>
    </w:p>
    <w:p w14:paraId="381228A7" w14:textId="77777777" w:rsidR="00BA0881" w:rsidRPr="00CC73EE" w:rsidRDefault="00BA0881" w:rsidP="00CC73EE">
      <w:pPr>
        <w:pStyle w:val="ListParagraph"/>
        <w:numPr>
          <w:ilvl w:val="0"/>
          <w:numId w:val="12"/>
        </w:numPr>
        <w:jc w:val="both"/>
        <w:rPr>
          <w:rFonts w:ascii="Arial" w:hAnsi="Arial" w:cs="Arial"/>
        </w:rPr>
      </w:pPr>
      <w:r w:rsidRPr="00CC73EE">
        <w:rPr>
          <w:rFonts w:ascii="Arial" w:hAnsi="Arial" w:cs="Arial"/>
        </w:rPr>
        <w:t>Learners are supported to study to the best of their ability, and wherever appropriate to meet the required learning outcomes and complete their course</w:t>
      </w:r>
    </w:p>
    <w:p w14:paraId="2BAE679C" w14:textId="0C37AA83" w:rsidR="00BA0881" w:rsidRPr="00CC73EE" w:rsidRDefault="00BA0881" w:rsidP="00CC73EE">
      <w:pPr>
        <w:pStyle w:val="ListParagraph"/>
        <w:numPr>
          <w:ilvl w:val="0"/>
          <w:numId w:val="12"/>
        </w:numPr>
        <w:jc w:val="both"/>
        <w:rPr>
          <w:rFonts w:ascii="Arial" w:hAnsi="Arial" w:cs="Arial"/>
        </w:rPr>
      </w:pPr>
      <w:r w:rsidRPr="00CC73EE">
        <w:rPr>
          <w:rFonts w:ascii="Arial" w:hAnsi="Arial" w:cs="Arial"/>
        </w:rPr>
        <w:t xml:space="preserve"> Learners who are experiencing difficulties are supported to address their difficulties at the earliest appropriate point</w:t>
      </w:r>
    </w:p>
    <w:p w14:paraId="5CC99673" w14:textId="77777777" w:rsidR="00BA0881" w:rsidRPr="00CC73EE" w:rsidRDefault="00BA0881" w:rsidP="00CC73EE">
      <w:pPr>
        <w:pStyle w:val="ListParagraph"/>
        <w:numPr>
          <w:ilvl w:val="0"/>
          <w:numId w:val="12"/>
        </w:numPr>
        <w:jc w:val="both"/>
        <w:rPr>
          <w:rFonts w:ascii="Arial" w:hAnsi="Arial" w:cs="Arial"/>
        </w:rPr>
      </w:pPr>
      <w:r w:rsidRPr="00CC73EE">
        <w:rPr>
          <w:rFonts w:ascii="Arial" w:hAnsi="Arial" w:cs="Arial"/>
        </w:rPr>
        <w:t>Learners, where possible, take an active part in the process and are encouraged to make informed decisions regarding options available</w:t>
      </w:r>
    </w:p>
    <w:p w14:paraId="3C9D9E42" w14:textId="77777777" w:rsidR="00BA0881" w:rsidRPr="00CC73EE" w:rsidRDefault="00BA0881" w:rsidP="00CC73EE">
      <w:pPr>
        <w:pStyle w:val="ListParagraph"/>
        <w:numPr>
          <w:ilvl w:val="0"/>
          <w:numId w:val="12"/>
        </w:numPr>
        <w:jc w:val="both"/>
        <w:rPr>
          <w:rFonts w:ascii="Arial" w:hAnsi="Arial" w:cs="Arial"/>
        </w:rPr>
      </w:pPr>
      <w:r w:rsidRPr="00CC73EE">
        <w:rPr>
          <w:rFonts w:ascii="Arial" w:hAnsi="Arial" w:cs="Arial"/>
        </w:rPr>
        <w:t>Any reasonable adjustments that the learner may be entitled to are considered and where appropriate put in place</w:t>
      </w:r>
    </w:p>
    <w:p w14:paraId="05CD13B6" w14:textId="40D799CE" w:rsidR="003406AB" w:rsidRPr="00CC73EE" w:rsidRDefault="00BA0881" w:rsidP="00CC73EE">
      <w:pPr>
        <w:pStyle w:val="ListParagraph"/>
        <w:numPr>
          <w:ilvl w:val="0"/>
          <w:numId w:val="12"/>
        </w:numPr>
        <w:jc w:val="both"/>
        <w:rPr>
          <w:rFonts w:ascii="Arial" w:hAnsi="Arial" w:cs="Arial"/>
        </w:rPr>
      </w:pPr>
      <w:r w:rsidRPr="00CC73EE">
        <w:rPr>
          <w:rFonts w:ascii="Arial" w:hAnsi="Arial" w:cs="Arial"/>
        </w:rPr>
        <w:lastRenderedPageBreak/>
        <w:t xml:space="preserve">Learners receive a </w:t>
      </w:r>
      <w:r w:rsidR="002B3E66" w:rsidRPr="00CC73EE">
        <w:rPr>
          <w:rFonts w:ascii="Arial" w:hAnsi="Arial" w:cs="Arial"/>
        </w:rPr>
        <w:t>non-judgmental</w:t>
      </w:r>
      <w:r w:rsidRPr="00CC73EE">
        <w:rPr>
          <w:rFonts w:ascii="Arial" w:hAnsi="Arial" w:cs="Arial"/>
        </w:rPr>
        <w:t xml:space="preserve">, </w:t>
      </w:r>
      <w:r w:rsidR="00315810" w:rsidRPr="00CC73EE">
        <w:rPr>
          <w:rFonts w:ascii="Arial" w:hAnsi="Arial" w:cs="Arial"/>
        </w:rPr>
        <w:t>consistent,</w:t>
      </w:r>
      <w:r w:rsidR="00315810">
        <w:rPr>
          <w:rFonts w:ascii="Arial" w:hAnsi="Arial" w:cs="Arial"/>
        </w:rPr>
        <w:t xml:space="preserve"> </w:t>
      </w:r>
      <w:r w:rsidRPr="00CC73EE">
        <w:rPr>
          <w:rFonts w:ascii="Arial" w:hAnsi="Arial" w:cs="Arial"/>
        </w:rPr>
        <w:t>and sensitive approach to the management of situations.</w:t>
      </w:r>
    </w:p>
    <w:p w14:paraId="2779D668" w14:textId="77777777" w:rsidR="00320FBD" w:rsidRPr="00CC73EE" w:rsidRDefault="00320FBD" w:rsidP="00CC73EE">
      <w:pPr>
        <w:jc w:val="both"/>
        <w:rPr>
          <w:rFonts w:ascii="Arial" w:hAnsi="Arial" w:cs="Arial"/>
        </w:rPr>
      </w:pPr>
    </w:p>
    <w:p w14:paraId="08230A7C" w14:textId="77777777" w:rsidR="00B12C5D" w:rsidRPr="00CC73EE" w:rsidRDefault="00B12C5D" w:rsidP="00CC73EE">
      <w:pPr>
        <w:jc w:val="both"/>
        <w:rPr>
          <w:rFonts w:ascii="Arial" w:hAnsi="Arial" w:cs="Arial"/>
        </w:rPr>
      </w:pPr>
      <w:r w:rsidRPr="00CC73EE">
        <w:rPr>
          <w:rFonts w:ascii="Arial" w:hAnsi="Arial" w:cs="Arial"/>
        </w:rPr>
        <w:t>ACL is committed to equal access to the curriculum for all its learners irrespective of age, disability, gender reassignment, marriage and civil partnership, pregnancy and maternity, race, religion and belief, sex and sexual orientation or social and economic circumstances.</w:t>
      </w:r>
    </w:p>
    <w:p w14:paraId="4355DB16" w14:textId="77777777" w:rsidR="00B12C5D" w:rsidRPr="00CC73EE" w:rsidRDefault="00B12C5D" w:rsidP="00CC73EE">
      <w:pPr>
        <w:jc w:val="both"/>
        <w:rPr>
          <w:rFonts w:ascii="Arial" w:hAnsi="Arial" w:cs="Arial"/>
        </w:rPr>
      </w:pPr>
    </w:p>
    <w:p w14:paraId="4FC2C2FE" w14:textId="0C03B3E4" w:rsidR="00320FBD" w:rsidRPr="00CC73EE" w:rsidRDefault="00B12C5D" w:rsidP="00CC73EE">
      <w:pPr>
        <w:jc w:val="both"/>
        <w:rPr>
          <w:rFonts w:ascii="Arial" w:hAnsi="Arial" w:cs="Arial"/>
        </w:rPr>
      </w:pPr>
      <w:r w:rsidRPr="00CC73EE">
        <w:rPr>
          <w:rFonts w:ascii="Arial" w:hAnsi="Arial" w:cs="Arial"/>
        </w:rPr>
        <w:t xml:space="preserve">In implementing this Policy, ACL will </w:t>
      </w:r>
      <w:proofErr w:type="gramStart"/>
      <w:r w:rsidRPr="00CC73EE">
        <w:rPr>
          <w:rFonts w:ascii="Arial" w:hAnsi="Arial" w:cs="Arial"/>
        </w:rPr>
        <w:t>at all times</w:t>
      </w:r>
      <w:proofErr w:type="gramEnd"/>
      <w:r w:rsidRPr="00CC73EE">
        <w:rPr>
          <w:rFonts w:ascii="Arial" w:hAnsi="Arial" w:cs="Arial"/>
        </w:rPr>
        <w:t xml:space="preserve"> remain mindful of its duty of care and its obligations to </w:t>
      </w:r>
      <w:r w:rsidR="00BD4A9E">
        <w:rPr>
          <w:rFonts w:ascii="Arial" w:hAnsi="Arial" w:cs="Arial"/>
        </w:rPr>
        <w:t>learners</w:t>
      </w:r>
      <w:r w:rsidRPr="00CC73EE">
        <w:rPr>
          <w:rFonts w:ascii="Arial" w:hAnsi="Arial" w:cs="Arial"/>
        </w:rPr>
        <w:t xml:space="preserve"> under the Equality Act 2010, including in appropriate cases its obligation to make reasonable adjustments. It will also remain mindful of the confidential and sensitive nature of fitness to study matters and of its obligations under </w:t>
      </w:r>
      <w:r w:rsidR="0083480B">
        <w:rPr>
          <w:rFonts w:ascii="Arial" w:hAnsi="Arial" w:cs="Arial"/>
        </w:rPr>
        <w:t>GDPR</w:t>
      </w:r>
      <w:r w:rsidRPr="00CC73EE">
        <w:rPr>
          <w:rFonts w:ascii="Arial" w:hAnsi="Arial" w:cs="Arial"/>
        </w:rPr>
        <w:t>.</w:t>
      </w:r>
    </w:p>
    <w:p w14:paraId="7DBF689B" w14:textId="77777777" w:rsidR="00154295" w:rsidRPr="00CC73EE" w:rsidRDefault="00154295" w:rsidP="00CC73EE">
      <w:pPr>
        <w:jc w:val="both"/>
        <w:rPr>
          <w:rFonts w:ascii="Arial" w:hAnsi="Arial" w:cs="Arial"/>
        </w:rPr>
      </w:pPr>
    </w:p>
    <w:p w14:paraId="331CF673" w14:textId="77777777" w:rsidR="00154295" w:rsidRPr="00CC73EE" w:rsidRDefault="00154295" w:rsidP="00CC73EE">
      <w:pPr>
        <w:jc w:val="both"/>
        <w:rPr>
          <w:rFonts w:ascii="Arial" w:hAnsi="Arial" w:cs="Arial"/>
          <w:b/>
          <w:color w:val="FF0000"/>
        </w:rPr>
      </w:pPr>
      <w:r w:rsidRPr="00CC73EE">
        <w:rPr>
          <w:rFonts w:ascii="Arial" w:hAnsi="Arial" w:cs="Arial"/>
          <w:b/>
        </w:rPr>
        <w:t>Procedure</w:t>
      </w:r>
    </w:p>
    <w:p w14:paraId="7927623B" w14:textId="77777777" w:rsidR="00CE5477" w:rsidRPr="00CC73EE" w:rsidRDefault="00CE5477" w:rsidP="00CC73EE">
      <w:pPr>
        <w:jc w:val="both"/>
        <w:rPr>
          <w:rFonts w:ascii="Arial" w:hAnsi="Arial" w:cs="Arial"/>
        </w:rPr>
      </w:pPr>
    </w:p>
    <w:p w14:paraId="76F06412" w14:textId="77777777" w:rsidR="00154295" w:rsidRPr="00CC73EE" w:rsidRDefault="008A204B" w:rsidP="00CC73EE">
      <w:pPr>
        <w:jc w:val="both"/>
        <w:rPr>
          <w:rFonts w:ascii="Arial" w:hAnsi="Arial" w:cs="Arial"/>
        </w:rPr>
      </w:pPr>
      <w:r w:rsidRPr="00CC73EE">
        <w:rPr>
          <w:rFonts w:ascii="Arial" w:hAnsi="Arial" w:cs="Arial"/>
        </w:rPr>
        <w:t>The learner</w:t>
      </w:r>
      <w:r w:rsidR="00154295" w:rsidRPr="00CC73EE">
        <w:rPr>
          <w:rFonts w:ascii="Arial" w:hAnsi="Arial" w:cs="Arial"/>
        </w:rPr>
        <w:t xml:space="preserve"> will be contacted by the relevant Manager who will inform </w:t>
      </w:r>
      <w:r w:rsidRPr="00CC73EE">
        <w:rPr>
          <w:rFonts w:ascii="Arial" w:hAnsi="Arial" w:cs="Arial"/>
        </w:rPr>
        <w:t xml:space="preserve">them </w:t>
      </w:r>
      <w:r w:rsidR="00154295" w:rsidRPr="00CC73EE">
        <w:rPr>
          <w:rFonts w:ascii="Arial" w:hAnsi="Arial" w:cs="Arial"/>
        </w:rPr>
        <w:t xml:space="preserve">that there is a concern about </w:t>
      </w:r>
      <w:r w:rsidRPr="00CC73EE">
        <w:rPr>
          <w:rFonts w:ascii="Arial" w:hAnsi="Arial" w:cs="Arial"/>
        </w:rPr>
        <w:t xml:space="preserve">their </w:t>
      </w:r>
      <w:r w:rsidR="00154295" w:rsidRPr="00CC73EE">
        <w:rPr>
          <w:rFonts w:ascii="Arial" w:hAnsi="Arial" w:cs="Arial"/>
        </w:rPr>
        <w:t>fitness to study, the nature of the concern, and invi</w:t>
      </w:r>
      <w:r w:rsidRPr="00CC73EE">
        <w:rPr>
          <w:rFonts w:ascii="Arial" w:hAnsi="Arial" w:cs="Arial"/>
        </w:rPr>
        <w:t>te them to a meeting to discuss</w:t>
      </w:r>
      <w:r w:rsidR="00154295" w:rsidRPr="00CC73EE">
        <w:rPr>
          <w:rFonts w:ascii="Arial" w:hAnsi="Arial" w:cs="Arial"/>
        </w:rPr>
        <w:t xml:space="preserve"> </w:t>
      </w:r>
      <w:r w:rsidRPr="00CC73EE">
        <w:rPr>
          <w:rFonts w:ascii="Arial" w:hAnsi="Arial" w:cs="Arial"/>
        </w:rPr>
        <w:t>(t</w:t>
      </w:r>
      <w:r w:rsidR="00154295" w:rsidRPr="00CC73EE">
        <w:rPr>
          <w:rFonts w:ascii="Arial" w:hAnsi="Arial" w:cs="Arial"/>
        </w:rPr>
        <w:t>he learner will be provided with a copy of this policy</w:t>
      </w:r>
      <w:r w:rsidRPr="00CC73EE">
        <w:rPr>
          <w:rFonts w:ascii="Arial" w:hAnsi="Arial" w:cs="Arial"/>
        </w:rPr>
        <w:t xml:space="preserve">) </w:t>
      </w:r>
      <w:r w:rsidR="00154295" w:rsidRPr="00CC73EE">
        <w:rPr>
          <w:rFonts w:ascii="Arial" w:hAnsi="Arial" w:cs="Arial"/>
        </w:rPr>
        <w:t>the concern, any support needs t</w:t>
      </w:r>
      <w:r w:rsidR="00F309DF" w:rsidRPr="00CC73EE">
        <w:rPr>
          <w:rFonts w:ascii="Arial" w:hAnsi="Arial" w:cs="Arial"/>
        </w:rPr>
        <w:t>he learner</w:t>
      </w:r>
      <w:r w:rsidR="00154295" w:rsidRPr="00CC73EE">
        <w:rPr>
          <w:rFonts w:ascii="Arial" w:hAnsi="Arial" w:cs="Arial"/>
        </w:rPr>
        <w:t xml:space="preserve"> may have, and</w:t>
      </w:r>
      <w:r w:rsidR="00F309DF" w:rsidRPr="00CC73EE">
        <w:rPr>
          <w:rFonts w:ascii="Arial" w:hAnsi="Arial" w:cs="Arial"/>
        </w:rPr>
        <w:t xml:space="preserve"> to seek to identify the learner</w:t>
      </w:r>
      <w:r w:rsidR="00154295" w:rsidRPr="00CC73EE">
        <w:rPr>
          <w:rFonts w:ascii="Arial" w:hAnsi="Arial" w:cs="Arial"/>
        </w:rPr>
        <w:t>’s</w:t>
      </w:r>
      <w:r w:rsidRPr="00CC73EE">
        <w:rPr>
          <w:rFonts w:ascii="Arial" w:hAnsi="Arial" w:cs="Arial"/>
        </w:rPr>
        <w:t xml:space="preserve"> </w:t>
      </w:r>
      <w:r w:rsidR="00154295" w:rsidRPr="00CC73EE">
        <w:rPr>
          <w:rFonts w:ascii="Arial" w:hAnsi="Arial" w:cs="Arial"/>
        </w:rPr>
        <w:t>percep</w:t>
      </w:r>
      <w:r w:rsidR="00F309DF" w:rsidRPr="00CC73EE">
        <w:rPr>
          <w:rFonts w:ascii="Arial" w:hAnsi="Arial" w:cs="Arial"/>
        </w:rPr>
        <w:t>tion of the concern. The learner</w:t>
      </w:r>
      <w:r w:rsidR="00154295" w:rsidRPr="00CC73EE">
        <w:rPr>
          <w:rFonts w:ascii="Arial" w:hAnsi="Arial" w:cs="Arial"/>
        </w:rPr>
        <w:t xml:space="preserve"> will be given a full opportunity to respond to the</w:t>
      </w:r>
      <w:r w:rsidRPr="00CC73EE">
        <w:rPr>
          <w:rFonts w:ascii="Arial" w:hAnsi="Arial" w:cs="Arial"/>
        </w:rPr>
        <w:t xml:space="preserve"> </w:t>
      </w:r>
      <w:r w:rsidR="00154295" w:rsidRPr="00CC73EE">
        <w:rPr>
          <w:rFonts w:ascii="Arial" w:hAnsi="Arial" w:cs="Arial"/>
        </w:rPr>
        <w:t>concern and will be entitled to be accompanied at the meeting</w:t>
      </w:r>
      <w:r w:rsidRPr="00CC73EE">
        <w:rPr>
          <w:rFonts w:ascii="Arial" w:hAnsi="Arial" w:cs="Arial"/>
        </w:rPr>
        <w:t>. The</w:t>
      </w:r>
      <w:r w:rsidR="00154295" w:rsidRPr="00CC73EE">
        <w:rPr>
          <w:rFonts w:ascii="Arial" w:hAnsi="Arial" w:cs="Arial"/>
        </w:rPr>
        <w:t xml:space="preserve"> </w:t>
      </w:r>
      <w:r w:rsidR="00F309DF" w:rsidRPr="00CC73EE">
        <w:rPr>
          <w:rFonts w:ascii="Arial" w:hAnsi="Arial" w:cs="Arial"/>
        </w:rPr>
        <w:t>learner</w:t>
      </w:r>
      <w:r w:rsidR="00154295" w:rsidRPr="00CC73EE">
        <w:rPr>
          <w:rFonts w:ascii="Arial" w:hAnsi="Arial" w:cs="Arial"/>
        </w:rPr>
        <w:t xml:space="preserve"> will be given at least 24 hours written notice of the meeting. The</w:t>
      </w:r>
      <w:r w:rsidR="00334D15">
        <w:rPr>
          <w:rFonts w:ascii="Arial" w:hAnsi="Arial" w:cs="Arial"/>
        </w:rPr>
        <w:t xml:space="preserve"> </w:t>
      </w:r>
      <w:r w:rsidR="00154295" w:rsidRPr="00CC73EE">
        <w:rPr>
          <w:rFonts w:ascii="Arial" w:hAnsi="Arial" w:cs="Arial"/>
        </w:rPr>
        <w:t>Manager will consult with and/or seek information from other relevant persons (for example, members</w:t>
      </w:r>
      <w:r w:rsidR="00F309DF" w:rsidRPr="00CC73EE">
        <w:rPr>
          <w:rFonts w:ascii="Arial" w:hAnsi="Arial" w:cs="Arial"/>
        </w:rPr>
        <w:t xml:space="preserve"> </w:t>
      </w:r>
      <w:r w:rsidR="00154295" w:rsidRPr="00CC73EE">
        <w:rPr>
          <w:rFonts w:ascii="Arial" w:hAnsi="Arial" w:cs="Arial"/>
        </w:rPr>
        <w:t>of academic or support staff, health professionals</w:t>
      </w:r>
      <w:r w:rsidR="00742C33" w:rsidRPr="00CC73EE">
        <w:rPr>
          <w:rFonts w:ascii="Arial" w:hAnsi="Arial" w:cs="Arial"/>
        </w:rPr>
        <w:t xml:space="preserve"> or advocates</w:t>
      </w:r>
      <w:r w:rsidR="00154295" w:rsidRPr="00CC73EE">
        <w:rPr>
          <w:rFonts w:ascii="Arial" w:hAnsi="Arial" w:cs="Arial"/>
        </w:rPr>
        <w:t xml:space="preserve">) </w:t>
      </w:r>
      <w:proofErr w:type="gramStart"/>
      <w:r w:rsidR="00154295" w:rsidRPr="00CC73EE">
        <w:rPr>
          <w:rFonts w:ascii="Arial" w:hAnsi="Arial" w:cs="Arial"/>
        </w:rPr>
        <w:t>in order to</w:t>
      </w:r>
      <w:proofErr w:type="gramEnd"/>
      <w:r w:rsidR="00154295" w:rsidRPr="00CC73EE">
        <w:rPr>
          <w:rFonts w:ascii="Arial" w:hAnsi="Arial" w:cs="Arial"/>
        </w:rPr>
        <w:t xml:space="preserve"> investigate the matter and to</w:t>
      </w:r>
      <w:r w:rsidR="00F309DF" w:rsidRPr="00CC73EE">
        <w:rPr>
          <w:rFonts w:ascii="Arial" w:hAnsi="Arial" w:cs="Arial"/>
        </w:rPr>
        <w:t xml:space="preserve"> </w:t>
      </w:r>
      <w:r w:rsidR="00154295" w:rsidRPr="00CC73EE">
        <w:rPr>
          <w:rFonts w:ascii="Arial" w:hAnsi="Arial" w:cs="Arial"/>
        </w:rPr>
        <w:t>identi</w:t>
      </w:r>
      <w:r w:rsidRPr="00CC73EE">
        <w:rPr>
          <w:rFonts w:ascii="Arial" w:hAnsi="Arial" w:cs="Arial"/>
        </w:rPr>
        <w:t>fy support for the learner</w:t>
      </w:r>
      <w:r w:rsidR="00154295" w:rsidRPr="00CC73EE">
        <w:rPr>
          <w:rFonts w:ascii="Arial" w:hAnsi="Arial" w:cs="Arial"/>
        </w:rPr>
        <w:t>. Records of any previous meetings under this Procedure</w:t>
      </w:r>
      <w:r w:rsidR="00F309DF" w:rsidRPr="00CC73EE">
        <w:rPr>
          <w:rFonts w:ascii="Arial" w:hAnsi="Arial" w:cs="Arial"/>
        </w:rPr>
        <w:t xml:space="preserve"> </w:t>
      </w:r>
      <w:r w:rsidR="00154295" w:rsidRPr="00CC73EE">
        <w:rPr>
          <w:rFonts w:ascii="Arial" w:hAnsi="Arial" w:cs="Arial"/>
        </w:rPr>
        <w:t>and any action plan</w:t>
      </w:r>
      <w:r w:rsidR="00F309DF" w:rsidRPr="00CC73EE">
        <w:rPr>
          <w:rFonts w:ascii="Arial" w:hAnsi="Arial" w:cs="Arial"/>
        </w:rPr>
        <w:t>s</w:t>
      </w:r>
      <w:r w:rsidR="00154295" w:rsidRPr="00CC73EE">
        <w:rPr>
          <w:rFonts w:ascii="Arial" w:hAnsi="Arial" w:cs="Arial"/>
        </w:rPr>
        <w:t xml:space="preserve"> will be made available.</w:t>
      </w:r>
    </w:p>
    <w:p w14:paraId="7F3C0371" w14:textId="77777777" w:rsidR="00F309DF" w:rsidRPr="00CC73EE" w:rsidRDefault="00F309DF" w:rsidP="00CC73EE">
      <w:pPr>
        <w:jc w:val="both"/>
        <w:rPr>
          <w:rFonts w:ascii="Arial" w:hAnsi="Arial" w:cs="Arial"/>
        </w:rPr>
      </w:pPr>
    </w:p>
    <w:p w14:paraId="3C5CFE76" w14:textId="77777777" w:rsidR="00594080" w:rsidRPr="00CC73EE" w:rsidRDefault="00154295" w:rsidP="00CC73EE">
      <w:pPr>
        <w:jc w:val="both"/>
        <w:rPr>
          <w:rFonts w:ascii="Arial" w:hAnsi="Arial" w:cs="Arial"/>
          <w:b/>
        </w:rPr>
      </w:pPr>
      <w:r w:rsidRPr="00CC73EE">
        <w:rPr>
          <w:rFonts w:ascii="Arial" w:hAnsi="Arial" w:cs="Arial"/>
          <w:b/>
        </w:rPr>
        <w:t>Actions may include (but are not limited</w:t>
      </w:r>
      <w:r w:rsidR="00F309DF" w:rsidRPr="00CC73EE">
        <w:rPr>
          <w:rFonts w:ascii="Arial" w:hAnsi="Arial" w:cs="Arial"/>
          <w:b/>
        </w:rPr>
        <w:t xml:space="preserve"> </w:t>
      </w:r>
      <w:r w:rsidRPr="00CC73EE">
        <w:rPr>
          <w:rFonts w:ascii="Arial" w:hAnsi="Arial" w:cs="Arial"/>
          <w:b/>
        </w:rPr>
        <w:t>to) one or more of the following outcomes:</w:t>
      </w:r>
    </w:p>
    <w:p w14:paraId="569ACACF" w14:textId="77777777" w:rsidR="00F309DF" w:rsidRPr="00CC73EE" w:rsidRDefault="00F309DF" w:rsidP="00CC73EE">
      <w:pPr>
        <w:jc w:val="both"/>
        <w:rPr>
          <w:rFonts w:ascii="Arial" w:hAnsi="Arial" w:cs="Arial"/>
          <w:b/>
        </w:rPr>
      </w:pPr>
    </w:p>
    <w:p w14:paraId="0B634E27" w14:textId="3A9E96FB" w:rsidR="00154295" w:rsidRPr="00133FD5" w:rsidRDefault="00F309DF" w:rsidP="00133FD5">
      <w:pPr>
        <w:pStyle w:val="ListParagraph"/>
        <w:numPr>
          <w:ilvl w:val="0"/>
          <w:numId w:val="24"/>
        </w:numPr>
        <w:jc w:val="both"/>
        <w:rPr>
          <w:rFonts w:ascii="Arial" w:hAnsi="Arial" w:cs="Arial"/>
        </w:rPr>
      </w:pPr>
      <w:r w:rsidRPr="00133FD5">
        <w:rPr>
          <w:rFonts w:ascii="Arial" w:hAnsi="Arial" w:cs="Arial"/>
        </w:rPr>
        <w:t>S</w:t>
      </w:r>
      <w:r w:rsidR="00154295" w:rsidRPr="00133FD5">
        <w:rPr>
          <w:rFonts w:ascii="Arial" w:hAnsi="Arial" w:cs="Arial"/>
        </w:rPr>
        <w:t>upport arrangements and/or reasonable adjustments to be put in place for the</w:t>
      </w:r>
      <w:r w:rsidRPr="00133FD5">
        <w:rPr>
          <w:rFonts w:ascii="Arial" w:hAnsi="Arial" w:cs="Arial"/>
        </w:rPr>
        <w:t xml:space="preserve"> learner</w:t>
      </w:r>
      <w:r w:rsidR="00154295" w:rsidRPr="00133FD5">
        <w:rPr>
          <w:rFonts w:ascii="Arial" w:hAnsi="Arial" w:cs="Arial"/>
        </w:rPr>
        <w:t>.</w:t>
      </w:r>
      <w:r w:rsidR="002B3E66" w:rsidRPr="00133FD5">
        <w:rPr>
          <w:rFonts w:ascii="Arial" w:hAnsi="Arial" w:cs="Arial"/>
        </w:rPr>
        <w:t xml:space="preserve"> Staff dealing with </w:t>
      </w:r>
      <w:r w:rsidR="0083480B" w:rsidRPr="00133FD5">
        <w:rPr>
          <w:rFonts w:ascii="Arial" w:hAnsi="Arial" w:cs="Arial"/>
        </w:rPr>
        <w:t>learners</w:t>
      </w:r>
      <w:r w:rsidR="002B3E66" w:rsidRPr="00133FD5">
        <w:rPr>
          <w:rFonts w:ascii="Arial" w:hAnsi="Arial" w:cs="Arial"/>
        </w:rPr>
        <w:t xml:space="preserve"> will consider what support may be offered to students both from ACL (for example, by the Learning Support Team) and externally (for example, referring students to local GPs or mental health services). Learners will be encouraged to seek support.</w:t>
      </w:r>
    </w:p>
    <w:p w14:paraId="7BB9F7AB" w14:textId="0BEC8C99" w:rsidR="00594080" w:rsidRPr="00133FD5" w:rsidRDefault="00F309DF" w:rsidP="00133FD5">
      <w:pPr>
        <w:pStyle w:val="ListParagraph"/>
        <w:numPr>
          <w:ilvl w:val="0"/>
          <w:numId w:val="24"/>
        </w:numPr>
        <w:jc w:val="both"/>
        <w:rPr>
          <w:rFonts w:ascii="Arial" w:hAnsi="Arial" w:cs="Arial"/>
        </w:rPr>
      </w:pPr>
      <w:r w:rsidRPr="00133FD5">
        <w:rPr>
          <w:rFonts w:ascii="Arial" w:hAnsi="Arial" w:cs="Arial"/>
        </w:rPr>
        <w:t>The Welfare form/ RA</w:t>
      </w:r>
      <w:r w:rsidR="00154295" w:rsidRPr="00133FD5">
        <w:rPr>
          <w:rFonts w:ascii="Arial" w:hAnsi="Arial" w:cs="Arial"/>
        </w:rPr>
        <w:t xml:space="preserve"> </w:t>
      </w:r>
      <w:r w:rsidRPr="00133FD5">
        <w:rPr>
          <w:rFonts w:ascii="Arial" w:hAnsi="Arial" w:cs="Arial"/>
        </w:rPr>
        <w:t>to be reviewed/completed</w:t>
      </w:r>
      <w:r w:rsidR="00154295" w:rsidRPr="00133FD5">
        <w:rPr>
          <w:rFonts w:ascii="Arial" w:hAnsi="Arial" w:cs="Arial"/>
        </w:rPr>
        <w:t>, where possible w</w:t>
      </w:r>
      <w:r w:rsidRPr="00133FD5">
        <w:rPr>
          <w:rFonts w:ascii="Arial" w:hAnsi="Arial" w:cs="Arial"/>
        </w:rPr>
        <w:t>ith the agreement of the learner</w:t>
      </w:r>
      <w:r w:rsidR="00154295" w:rsidRPr="00133FD5">
        <w:rPr>
          <w:rFonts w:ascii="Arial" w:hAnsi="Arial" w:cs="Arial"/>
        </w:rPr>
        <w:t>,</w:t>
      </w:r>
      <w:r w:rsidRPr="00133FD5">
        <w:rPr>
          <w:rFonts w:ascii="Arial" w:hAnsi="Arial" w:cs="Arial"/>
        </w:rPr>
        <w:t xml:space="preserve"> </w:t>
      </w:r>
      <w:r w:rsidR="00154295" w:rsidRPr="00133FD5">
        <w:rPr>
          <w:rFonts w:ascii="Arial" w:hAnsi="Arial" w:cs="Arial"/>
        </w:rPr>
        <w:t>setting out how the matter will be managed and any requirements to be placed on the</w:t>
      </w:r>
      <w:r w:rsidRPr="00133FD5">
        <w:rPr>
          <w:rFonts w:ascii="Arial" w:hAnsi="Arial" w:cs="Arial"/>
        </w:rPr>
        <w:t xml:space="preserve"> </w:t>
      </w:r>
      <w:r w:rsidR="00154295" w:rsidRPr="00133FD5">
        <w:rPr>
          <w:rFonts w:ascii="Arial" w:hAnsi="Arial" w:cs="Arial"/>
        </w:rPr>
        <w:t>student (for example, in respect of his/her future conduct or support he or she will</w:t>
      </w:r>
      <w:r w:rsidRPr="00133FD5">
        <w:rPr>
          <w:rFonts w:ascii="Arial" w:hAnsi="Arial" w:cs="Arial"/>
        </w:rPr>
        <w:t xml:space="preserve"> </w:t>
      </w:r>
      <w:r w:rsidR="00154295" w:rsidRPr="00133FD5">
        <w:rPr>
          <w:rFonts w:ascii="Arial" w:hAnsi="Arial" w:cs="Arial"/>
        </w:rPr>
        <w:t>seek).</w:t>
      </w:r>
    </w:p>
    <w:p w14:paraId="285F6298" w14:textId="376C2E38" w:rsidR="00594080" w:rsidRPr="00133FD5" w:rsidRDefault="00594080" w:rsidP="00133FD5">
      <w:pPr>
        <w:pStyle w:val="ListParagraph"/>
        <w:numPr>
          <w:ilvl w:val="0"/>
          <w:numId w:val="24"/>
        </w:numPr>
        <w:jc w:val="both"/>
        <w:rPr>
          <w:rFonts w:ascii="Arial" w:hAnsi="Arial" w:cs="Arial"/>
        </w:rPr>
      </w:pPr>
      <w:r w:rsidRPr="00133FD5">
        <w:rPr>
          <w:rFonts w:ascii="Arial" w:hAnsi="Arial" w:cs="Arial"/>
        </w:rPr>
        <w:t>the learner be permitted to continue to study by means of formal or informal distance learning with appropriate support.</w:t>
      </w:r>
    </w:p>
    <w:p w14:paraId="6E562447" w14:textId="17EC9F8A" w:rsidR="00154295" w:rsidRPr="00133FD5" w:rsidRDefault="00F309DF" w:rsidP="00133FD5">
      <w:pPr>
        <w:pStyle w:val="ListParagraph"/>
        <w:numPr>
          <w:ilvl w:val="0"/>
          <w:numId w:val="24"/>
        </w:numPr>
        <w:jc w:val="both"/>
        <w:rPr>
          <w:rFonts w:ascii="Arial" w:hAnsi="Arial" w:cs="Arial"/>
        </w:rPr>
      </w:pPr>
      <w:r w:rsidRPr="00133FD5">
        <w:rPr>
          <w:rFonts w:ascii="Arial" w:hAnsi="Arial" w:cs="Arial"/>
        </w:rPr>
        <w:t xml:space="preserve">It </w:t>
      </w:r>
      <w:r w:rsidR="00594080" w:rsidRPr="00133FD5">
        <w:rPr>
          <w:rFonts w:ascii="Arial" w:hAnsi="Arial" w:cs="Arial"/>
        </w:rPr>
        <w:t>is</w:t>
      </w:r>
      <w:r w:rsidRPr="00133FD5">
        <w:rPr>
          <w:rFonts w:ascii="Arial" w:hAnsi="Arial" w:cs="Arial"/>
        </w:rPr>
        <w:t xml:space="preserve"> recommended to the learner</w:t>
      </w:r>
      <w:r w:rsidR="00154295" w:rsidRPr="00133FD5">
        <w:rPr>
          <w:rFonts w:ascii="Arial" w:hAnsi="Arial" w:cs="Arial"/>
        </w:rPr>
        <w:t xml:space="preserve"> that s</w:t>
      </w:r>
      <w:r w:rsidRPr="00133FD5">
        <w:rPr>
          <w:rFonts w:ascii="Arial" w:hAnsi="Arial" w:cs="Arial"/>
        </w:rPr>
        <w:t>he</w:t>
      </w:r>
      <w:r w:rsidR="004B7C31" w:rsidRPr="00133FD5">
        <w:rPr>
          <w:rFonts w:ascii="Arial" w:hAnsi="Arial" w:cs="Arial"/>
        </w:rPr>
        <w:t>/he take a</w:t>
      </w:r>
      <w:r w:rsidRPr="00133FD5">
        <w:rPr>
          <w:rFonts w:ascii="Arial" w:hAnsi="Arial" w:cs="Arial"/>
        </w:rPr>
        <w:t xml:space="preserve"> break from learning</w:t>
      </w:r>
      <w:r w:rsidR="00154295" w:rsidRPr="00133FD5">
        <w:rPr>
          <w:rFonts w:ascii="Arial" w:hAnsi="Arial" w:cs="Arial"/>
        </w:rPr>
        <w:t>.</w:t>
      </w:r>
    </w:p>
    <w:p w14:paraId="79BAA76F" w14:textId="7AE829AC" w:rsidR="00594080" w:rsidRPr="00133FD5" w:rsidRDefault="00594080" w:rsidP="00133FD5">
      <w:pPr>
        <w:pStyle w:val="ListParagraph"/>
        <w:numPr>
          <w:ilvl w:val="0"/>
          <w:numId w:val="24"/>
        </w:numPr>
        <w:jc w:val="both"/>
        <w:rPr>
          <w:rFonts w:ascii="Arial" w:hAnsi="Arial" w:cs="Arial"/>
        </w:rPr>
      </w:pPr>
      <w:r w:rsidRPr="00133FD5">
        <w:rPr>
          <w:rFonts w:ascii="Arial" w:hAnsi="Arial" w:cs="Arial"/>
        </w:rPr>
        <w:t xml:space="preserve">The exclusion process </w:t>
      </w:r>
      <w:r w:rsidR="00CC73EE" w:rsidRPr="00133FD5">
        <w:rPr>
          <w:rFonts w:ascii="Arial" w:hAnsi="Arial" w:cs="Arial"/>
        </w:rPr>
        <w:t>followed,</w:t>
      </w:r>
      <w:r w:rsidRPr="00133FD5">
        <w:rPr>
          <w:rFonts w:ascii="Arial" w:hAnsi="Arial" w:cs="Arial"/>
        </w:rPr>
        <w:t xml:space="preserve"> and the learner is suspended for </w:t>
      </w:r>
      <w:proofErr w:type="gramStart"/>
      <w:r w:rsidRPr="00133FD5">
        <w:rPr>
          <w:rFonts w:ascii="Arial" w:hAnsi="Arial" w:cs="Arial"/>
        </w:rPr>
        <w:t>a period of time</w:t>
      </w:r>
      <w:proofErr w:type="gramEnd"/>
      <w:r w:rsidRPr="00133FD5">
        <w:rPr>
          <w:rFonts w:ascii="Arial" w:hAnsi="Arial" w:cs="Arial"/>
        </w:rPr>
        <w:t xml:space="preserve"> or excluded from all ACL </w:t>
      </w:r>
      <w:proofErr w:type="spellStart"/>
      <w:r w:rsidRPr="00133FD5">
        <w:rPr>
          <w:rFonts w:ascii="Arial" w:hAnsi="Arial" w:cs="Arial"/>
        </w:rPr>
        <w:t>Centres</w:t>
      </w:r>
      <w:proofErr w:type="spellEnd"/>
    </w:p>
    <w:p w14:paraId="08B6400B" w14:textId="49F31B0F" w:rsidR="004B7C31" w:rsidRPr="00133FD5" w:rsidRDefault="004B7C31" w:rsidP="00133FD5">
      <w:pPr>
        <w:pStyle w:val="ListParagraph"/>
        <w:numPr>
          <w:ilvl w:val="0"/>
          <w:numId w:val="24"/>
        </w:numPr>
        <w:jc w:val="both"/>
        <w:rPr>
          <w:rFonts w:ascii="Arial" w:hAnsi="Arial" w:cs="Arial"/>
        </w:rPr>
      </w:pPr>
      <w:r w:rsidRPr="00133FD5">
        <w:rPr>
          <w:rFonts w:ascii="Arial" w:hAnsi="Arial" w:cs="Arial"/>
        </w:rPr>
        <w:lastRenderedPageBreak/>
        <w:t xml:space="preserve">A decision is made that the course the learner is attending is not appropriate for their level of ability at this time and advice and guidance is given to enable the learner if they wish to enroll on a more suitable </w:t>
      </w:r>
      <w:proofErr w:type="spellStart"/>
      <w:r w:rsidRPr="00133FD5">
        <w:rPr>
          <w:rFonts w:ascii="Arial" w:hAnsi="Arial" w:cs="Arial"/>
        </w:rPr>
        <w:t>programme</w:t>
      </w:r>
      <w:proofErr w:type="spellEnd"/>
      <w:r w:rsidRPr="00133FD5">
        <w:rPr>
          <w:rFonts w:ascii="Arial" w:hAnsi="Arial" w:cs="Arial"/>
        </w:rPr>
        <w:t>.</w:t>
      </w:r>
    </w:p>
    <w:p w14:paraId="52C39D11" w14:textId="77777777" w:rsidR="008A204B" w:rsidRPr="00CC73EE" w:rsidRDefault="008A204B" w:rsidP="00CC73EE">
      <w:pPr>
        <w:jc w:val="both"/>
        <w:rPr>
          <w:rFonts w:ascii="Arial" w:hAnsi="Arial" w:cs="Arial"/>
        </w:rPr>
      </w:pPr>
    </w:p>
    <w:p w14:paraId="356D826C" w14:textId="77777777" w:rsidR="00320FBD" w:rsidRPr="00CC73EE" w:rsidRDefault="008A204B" w:rsidP="00CC73EE">
      <w:pPr>
        <w:jc w:val="both"/>
        <w:rPr>
          <w:rFonts w:ascii="Arial" w:hAnsi="Arial" w:cs="Arial"/>
        </w:rPr>
      </w:pPr>
      <w:r w:rsidRPr="00CC73EE">
        <w:rPr>
          <w:rFonts w:ascii="Arial" w:hAnsi="Arial" w:cs="Arial"/>
        </w:rPr>
        <w:t>If after the meeting the learner disagrees with the outcome</w:t>
      </w:r>
      <w:r w:rsidR="00320FBD" w:rsidRPr="00CC73EE">
        <w:rPr>
          <w:rFonts w:ascii="Arial" w:hAnsi="Arial" w:cs="Arial"/>
        </w:rPr>
        <w:t>, they may appeal against the</w:t>
      </w:r>
      <w:r w:rsidR="00003CAD" w:rsidRPr="00CC73EE">
        <w:rPr>
          <w:rFonts w:ascii="Arial" w:hAnsi="Arial" w:cs="Arial"/>
        </w:rPr>
        <w:t xml:space="preserve"> decision</w:t>
      </w:r>
      <w:r w:rsidR="00320FBD" w:rsidRPr="00CC73EE">
        <w:rPr>
          <w:rFonts w:ascii="Arial" w:hAnsi="Arial" w:cs="Arial"/>
        </w:rPr>
        <w:t xml:space="preserve">. </w:t>
      </w:r>
    </w:p>
    <w:p w14:paraId="45313CA1" w14:textId="77777777" w:rsidR="00334D15" w:rsidRDefault="00320FBD" w:rsidP="00133FD5">
      <w:pPr>
        <w:pStyle w:val="ListParagraph"/>
        <w:numPr>
          <w:ilvl w:val="0"/>
          <w:numId w:val="25"/>
        </w:numPr>
        <w:jc w:val="both"/>
        <w:rPr>
          <w:rFonts w:ascii="Arial" w:hAnsi="Arial" w:cs="Arial"/>
        </w:rPr>
      </w:pPr>
      <w:r w:rsidRPr="0083480B">
        <w:rPr>
          <w:rFonts w:ascii="Arial" w:hAnsi="Arial" w:cs="Arial"/>
        </w:rPr>
        <w:t xml:space="preserve">In the first instance Appeals will be made to the </w:t>
      </w:r>
      <w:r w:rsidR="0083480B">
        <w:rPr>
          <w:rFonts w:ascii="Arial" w:hAnsi="Arial" w:cs="Arial"/>
        </w:rPr>
        <w:t>Vice Principal</w:t>
      </w:r>
    </w:p>
    <w:p w14:paraId="0CEFCCB3" w14:textId="77777777" w:rsidR="00CC3149" w:rsidRPr="0083480B" w:rsidRDefault="00320FBD" w:rsidP="00133FD5">
      <w:pPr>
        <w:pStyle w:val="ListParagraph"/>
        <w:numPr>
          <w:ilvl w:val="0"/>
          <w:numId w:val="25"/>
        </w:numPr>
        <w:jc w:val="both"/>
        <w:rPr>
          <w:rFonts w:ascii="Arial" w:hAnsi="Arial" w:cs="Arial"/>
        </w:rPr>
      </w:pPr>
      <w:proofErr w:type="gramStart"/>
      <w:r w:rsidRPr="0083480B">
        <w:rPr>
          <w:rFonts w:ascii="Arial" w:hAnsi="Arial" w:cs="Arial"/>
        </w:rPr>
        <w:t>In the event that</w:t>
      </w:r>
      <w:proofErr w:type="gramEnd"/>
      <w:r w:rsidRPr="0083480B">
        <w:rPr>
          <w:rFonts w:ascii="Arial" w:hAnsi="Arial" w:cs="Arial"/>
        </w:rPr>
        <w:t xml:space="preserve"> a learner does not accept the decision a final appeal may be made to the ACL</w:t>
      </w:r>
      <w:r w:rsidR="00334D15">
        <w:rPr>
          <w:rFonts w:ascii="Arial" w:hAnsi="Arial" w:cs="Arial"/>
        </w:rPr>
        <w:t xml:space="preserve"> Principal</w:t>
      </w:r>
      <w:r w:rsidRPr="0083480B">
        <w:rPr>
          <w:rFonts w:ascii="Arial" w:hAnsi="Arial" w:cs="Arial"/>
        </w:rPr>
        <w:t xml:space="preserve">. </w:t>
      </w:r>
      <w:r w:rsidR="008A204B" w:rsidRPr="0083480B">
        <w:rPr>
          <w:rFonts w:ascii="Arial" w:hAnsi="Arial" w:cs="Arial"/>
        </w:rPr>
        <w:t xml:space="preserve"> </w:t>
      </w:r>
      <w:r w:rsidR="00CC3149" w:rsidRPr="0083480B">
        <w:rPr>
          <w:rFonts w:ascii="Arial" w:hAnsi="Arial" w:cs="Arial"/>
        </w:rPr>
        <w:t xml:space="preserve">  </w:t>
      </w:r>
    </w:p>
    <w:p w14:paraId="668CAB31" w14:textId="77777777" w:rsidR="00CC3149" w:rsidRPr="00CC73EE" w:rsidRDefault="00CC3149" w:rsidP="00CC73EE">
      <w:pPr>
        <w:jc w:val="both"/>
        <w:rPr>
          <w:rFonts w:ascii="Arial" w:hAnsi="Arial" w:cs="Arial"/>
        </w:rPr>
      </w:pPr>
    </w:p>
    <w:p w14:paraId="3D907189" w14:textId="77777777" w:rsidR="00CC3149" w:rsidRPr="00CC73EE" w:rsidRDefault="00CC3149" w:rsidP="00CC73EE">
      <w:pPr>
        <w:jc w:val="both"/>
        <w:rPr>
          <w:rFonts w:ascii="Arial" w:hAnsi="Arial" w:cs="Arial"/>
          <w:b/>
        </w:rPr>
      </w:pPr>
      <w:r w:rsidRPr="00CC73EE">
        <w:rPr>
          <w:rFonts w:ascii="Arial" w:hAnsi="Arial" w:cs="Arial"/>
          <w:b/>
        </w:rPr>
        <w:t xml:space="preserve">Breaks in Learning </w:t>
      </w:r>
    </w:p>
    <w:p w14:paraId="69605C79" w14:textId="77777777" w:rsidR="00D20D0E" w:rsidRPr="00CC73EE" w:rsidRDefault="00D20D0E" w:rsidP="00CC73EE">
      <w:pPr>
        <w:jc w:val="both"/>
        <w:rPr>
          <w:rFonts w:ascii="Arial" w:hAnsi="Arial" w:cs="Arial"/>
          <w:b/>
        </w:rPr>
      </w:pPr>
    </w:p>
    <w:p w14:paraId="30C887A4" w14:textId="77777777" w:rsidR="00CC3149" w:rsidRPr="00CC73EE" w:rsidRDefault="00CC3149" w:rsidP="00CC73EE">
      <w:pPr>
        <w:jc w:val="both"/>
        <w:rPr>
          <w:rFonts w:ascii="Arial" w:hAnsi="Arial" w:cs="Arial"/>
        </w:rPr>
      </w:pPr>
      <w:r w:rsidRPr="00CC73EE">
        <w:rPr>
          <w:rFonts w:ascii="Arial" w:hAnsi="Arial" w:cs="Arial"/>
        </w:rPr>
        <w:t xml:space="preserve">A break in learning can be used for economic reasons, long term sickness, maternity leave, religious trips, etc. </w:t>
      </w:r>
    </w:p>
    <w:p w14:paraId="180877D2" w14:textId="77777777" w:rsidR="00CC3149" w:rsidRPr="00CC73EE" w:rsidRDefault="00CC3149" w:rsidP="00CC73EE">
      <w:pPr>
        <w:jc w:val="both"/>
        <w:rPr>
          <w:rFonts w:ascii="Arial" w:hAnsi="Arial" w:cs="Arial"/>
        </w:rPr>
      </w:pPr>
    </w:p>
    <w:p w14:paraId="17E97395" w14:textId="77777777" w:rsidR="00CC3149" w:rsidRPr="00CC73EE" w:rsidRDefault="00CC3149" w:rsidP="00CC73EE">
      <w:pPr>
        <w:jc w:val="both"/>
        <w:rPr>
          <w:rFonts w:ascii="Arial" w:hAnsi="Arial" w:cs="Arial"/>
        </w:rPr>
      </w:pPr>
      <w:r w:rsidRPr="00CC73EE">
        <w:rPr>
          <w:rFonts w:ascii="Arial" w:hAnsi="Arial" w:cs="Arial"/>
        </w:rPr>
        <w:t xml:space="preserve">The learner with the tutor’s agreement can suspend a learning aim while the learner takes a break from learning. This allows the learner to continue learning </w:t>
      </w:r>
      <w:proofErr w:type="gramStart"/>
      <w:r w:rsidRPr="00CC73EE">
        <w:rPr>
          <w:rFonts w:ascii="Arial" w:hAnsi="Arial" w:cs="Arial"/>
        </w:rPr>
        <w:t>at a later date</w:t>
      </w:r>
      <w:proofErr w:type="gramEnd"/>
      <w:r w:rsidRPr="00CC73EE">
        <w:rPr>
          <w:rFonts w:ascii="Arial" w:hAnsi="Arial" w:cs="Arial"/>
        </w:rPr>
        <w:t xml:space="preserve"> with the same eligibility that applied when they first started their learning aim. </w:t>
      </w:r>
    </w:p>
    <w:p w14:paraId="7203C8C2" w14:textId="77777777" w:rsidR="00CC3149" w:rsidRPr="00CC73EE" w:rsidRDefault="00CC3149" w:rsidP="00CC73EE">
      <w:pPr>
        <w:jc w:val="both"/>
        <w:rPr>
          <w:rFonts w:ascii="Arial" w:hAnsi="Arial" w:cs="Arial"/>
        </w:rPr>
      </w:pPr>
    </w:p>
    <w:p w14:paraId="1639AC12" w14:textId="77777777" w:rsidR="00CC3149" w:rsidRPr="00CC73EE" w:rsidRDefault="00CC3149" w:rsidP="00CC73EE">
      <w:pPr>
        <w:jc w:val="both"/>
        <w:rPr>
          <w:rFonts w:ascii="Arial" w:hAnsi="Arial" w:cs="Arial"/>
        </w:rPr>
      </w:pPr>
      <w:r w:rsidRPr="00CC73EE">
        <w:rPr>
          <w:rFonts w:ascii="Arial" w:hAnsi="Arial" w:cs="Arial"/>
        </w:rPr>
        <w:t>Learners will not be funded during a break in learning</w:t>
      </w:r>
      <w:r w:rsidR="00B42E13" w:rsidRPr="00CC73EE">
        <w:rPr>
          <w:rFonts w:ascii="Arial" w:hAnsi="Arial" w:cs="Arial"/>
        </w:rPr>
        <w:t>.  E</w:t>
      </w:r>
      <w:r w:rsidRPr="00CC73EE">
        <w:rPr>
          <w:rFonts w:ascii="Arial" w:hAnsi="Arial" w:cs="Arial"/>
        </w:rPr>
        <w:t>vidence that the learner agrees to return and continue with the same learning aim, otherwise we must report the learner as withdrawn. A break in learning must not be used for short-term absences, such as holidays or short-term illness</w:t>
      </w:r>
    </w:p>
    <w:p w14:paraId="3D8AF01A" w14:textId="77777777" w:rsidR="009B4DCB" w:rsidRPr="00CC73EE" w:rsidRDefault="009B4DCB" w:rsidP="00CC73EE">
      <w:pPr>
        <w:jc w:val="both"/>
        <w:rPr>
          <w:rFonts w:ascii="Arial" w:hAnsi="Arial" w:cs="Arial"/>
        </w:rPr>
      </w:pPr>
    </w:p>
    <w:p w14:paraId="1629ECD1" w14:textId="77777777" w:rsidR="00320FBD" w:rsidRPr="00CC73EE" w:rsidRDefault="00320FBD" w:rsidP="00CC73EE">
      <w:pPr>
        <w:jc w:val="both"/>
        <w:rPr>
          <w:rFonts w:ascii="Arial" w:hAnsi="Arial" w:cs="Arial"/>
          <w:b/>
        </w:rPr>
      </w:pPr>
      <w:r w:rsidRPr="00CC73EE">
        <w:rPr>
          <w:rFonts w:ascii="Arial" w:hAnsi="Arial" w:cs="Arial"/>
          <w:b/>
        </w:rPr>
        <w:t>Links to other ACL policies:</w:t>
      </w:r>
    </w:p>
    <w:p w14:paraId="616EB975" w14:textId="77777777" w:rsidR="00320FBD" w:rsidRPr="00CC73EE" w:rsidRDefault="00320FBD" w:rsidP="00CC73EE">
      <w:pPr>
        <w:jc w:val="both"/>
        <w:rPr>
          <w:rFonts w:ascii="Arial" w:hAnsi="Arial" w:cs="Arial"/>
          <w:b/>
        </w:rPr>
      </w:pPr>
      <w:r w:rsidRPr="00CC73EE">
        <w:rPr>
          <w:rFonts w:ascii="Arial" w:hAnsi="Arial" w:cs="Arial"/>
          <w:b/>
        </w:rPr>
        <w:t xml:space="preserve"> </w:t>
      </w:r>
    </w:p>
    <w:p w14:paraId="6FCDABCC" w14:textId="1D85FEEF" w:rsidR="00155F52" w:rsidRPr="00133FD5" w:rsidRDefault="00155F52" w:rsidP="00CC73EE">
      <w:pPr>
        <w:jc w:val="both"/>
        <w:rPr>
          <w:rFonts w:ascii="Arial" w:hAnsi="Arial" w:cs="Arial"/>
          <w:bCs/>
        </w:rPr>
      </w:pPr>
      <w:r w:rsidRPr="00133FD5">
        <w:rPr>
          <w:rFonts w:ascii="Arial" w:hAnsi="Arial" w:cs="Arial"/>
          <w:bCs/>
        </w:rPr>
        <w:t>Adult Safeguarding Policy</w:t>
      </w:r>
    </w:p>
    <w:p w14:paraId="3891E75F" w14:textId="71FD4325" w:rsidR="00315810" w:rsidRPr="00133FD5" w:rsidRDefault="00D21124" w:rsidP="00CC73EE">
      <w:pPr>
        <w:jc w:val="both"/>
        <w:rPr>
          <w:rFonts w:ascii="Arial" w:hAnsi="Arial" w:cs="Arial"/>
          <w:bCs/>
        </w:rPr>
      </w:pPr>
      <w:r w:rsidRPr="00133FD5">
        <w:rPr>
          <w:rFonts w:ascii="Arial" w:hAnsi="Arial" w:cs="Arial"/>
          <w:bCs/>
        </w:rPr>
        <w:t xml:space="preserve">Positive </w:t>
      </w:r>
      <w:proofErr w:type="spellStart"/>
      <w:r w:rsidRPr="00133FD5">
        <w:rPr>
          <w:rFonts w:ascii="Arial" w:hAnsi="Arial" w:cs="Arial"/>
          <w:bCs/>
        </w:rPr>
        <w:t>Behaviours</w:t>
      </w:r>
      <w:proofErr w:type="spellEnd"/>
      <w:r w:rsidR="00315810" w:rsidRPr="00133FD5">
        <w:rPr>
          <w:rFonts w:ascii="Arial" w:hAnsi="Arial" w:cs="Arial"/>
          <w:bCs/>
        </w:rPr>
        <w:t xml:space="preserve"> Policy </w:t>
      </w:r>
    </w:p>
    <w:p w14:paraId="40449956" w14:textId="77777777" w:rsidR="00320FBD" w:rsidRPr="00133FD5" w:rsidRDefault="00320FBD" w:rsidP="00CC73EE">
      <w:pPr>
        <w:jc w:val="both"/>
        <w:rPr>
          <w:rFonts w:ascii="Arial" w:hAnsi="Arial" w:cs="Arial"/>
          <w:bCs/>
        </w:rPr>
      </w:pPr>
      <w:r w:rsidRPr="00133FD5">
        <w:rPr>
          <w:rFonts w:ascii="Arial" w:hAnsi="Arial" w:cs="Arial"/>
          <w:bCs/>
        </w:rPr>
        <w:t>Children and Young people Safeguarding Policy</w:t>
      </w:r>
    </w:p>
    <w:p w14:paraId="22BB4532" w14:textId="77777777" w:rsidR="00320FBD" w:rsidRPr="00133FD5" w:rsidRDefault="00320FBD" w:rsidP="00CC73EE">
      <w:pPr>
        <w:jc w:val="both"/>
        <w:rPr>
          <w:rFonts w:ascii="Arial" w:hAnsi="Arial" w:cs="Arial"/>
          <w:bCs/>
        </w:rPr>
      </w:pPr>
      <w:r w:rsidRPr="00133FD5">
        <w:rPr>
          <w:rFonts w:ascii="Arial" w:hAnsi="Arial" w:cs="Arial"/>
          <w:bCs/>
        </w:rPr>
        <w:t>Attendance Policy</w:t>
      </w:r>
    </w:p>
    <w:p w14:paraId="055A578C" w14:textId="77777777" w:rsidR="00320FBD" w:rsidRPr="00133FD5" w:rsidRDefault="00320FBD" w:rsidP="00CC73EE">
      <w:pPr>
        <w:jc w:val="both"/>
        <w:rPr>
          <w:rFonts w:ascii="Arial" w:hAnsi="Arial" w:cs="Arial"/>
          <w:bCs/>
        </w:rPr>
      </w:pPr>
      <w:r w:rsidRPr="00133FD5">
        <w:rPr>
          <w:rFonts w:ascii="Arial" w:hAnsi="Arial" w:cs="Arial"/>
          <w:bCs/>
        </w:rPr>
        <w:t>Learning Support Policy</w:t>
      </w:r>
    </w:p>
    <w:p w14:paraId="75DD5B2A" w14:textId="1C05D562" w:rsidR="00320FBD" w:rsidRPr="00133FD5" w:rsidRDefault="00320FBD" w:rsidP="00CC73EE">
      <w:pPr>
        <w:jc w:val="both"/>
        <w:rPr>
          <w:rFonts w:ascii="Arial" w:hAnsi="Arial" w:cs="Arial"/>
          <w:bCs/>
        </w:rPr>
      </w:pPr>
      <w:r w:rsidRPr="00133FD5">
        <w:rPr>
          <w:rFonts w:ascii="Arial" w:hAnsi="Arial" w:cs="Arial"/>
          <w:bCs/>
        </w:rPr>
        <w:t xml:space="preserve">Equality and Diversity policy </w:t>
      </w:r>
    </w:p>
    <w:p w14:paraId="2A581160" w14:textId="77777777" w:rsidR="00320FBD" w:rsidRPr="00133FD5" w:rsidRDefault="00320FBD" w:rsidP="00CC73EE">
      <w:pPr>
        <w:jc w:val="both"/>
        <w:rPr>
          <w:rFonts w:ascii="Arial" w:hAnsi="Arial" w:cs="Arial"/>
          <w:bCs/>
        </w:rPr>
      </w:pPr>
      <w:r w:rsidRPr="00133FD5">
        <w:rPr>
          <w:rFonts w:ascii="Arial" w:hAnsi="Arial" w:cs="Arial"/>
          <w:bCs/>
        </w:rPr>
        <w:t>Health and Safety Policy</w:t>
      </w:r>
    </w:p>
    <w:p w14:paraId="0F9F6A8B" w14:textId="77777777" w:rsidR="00320FBD" w:rsidRPr="00133FD5" w:rsidRDefault="00FD541E" w:rsidP="00CC73EE">
      <w:pPr>
        <w:jc w:val="both"/>
        <w:rPr>
          <w:rFonts w:ascii="Arial" w:hAnsi="Arial" w:cs="Arial"/>
          <w:bCs/>
        </w:rPr>
      </w:pPr>
      <w:r w:rsidRPr="00133FD5">
        <w:rPr>
          <w:rFonts w:ascii="Arial" w:hAnsi="Arial" w:cs="Arial"/>
          <w:bCs/>
        </w:rPr>
        <w:t>Disability Policy</w:t>
      </w:r>
    </w:p>
    <w:sectPr w:rsidR="00320FBD" w:rsidRPr="00133FD5" w:rsidSect="00320FB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8DA2" w14:textId="77777777" w:rsidR="001A5621" w:rsidRDefault="001A5621">
      <w:r>
        <w:separator/>
      </w:r>
    </w:p>
  </w:endnote>
  <w:endnote w:type="continuationSeparator" w:id="0">
    <w:p w14:paraId="26271163" w14:textId="77777777" w:rsidR="001A5621" w:rsidRDefault="001A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CC Logo">
    <w:altName w:val="Symbol"/>
    <w:panose1 w:val="00000000000000000000"/>
    <w:charset w:val="02"/>
    <w:family w:val="auto"/>
    <w:notTrueType/>
    <w:pitch w:val="variable"/>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FEE7" w14:textId="77777777" w:rsidR="00315810" w:rsidRDefault="00315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A43D" w14:textId="70351F80" w:rsidR="0083480B" w:rsidRDefault="00315810">
    <w:pPr>
      <w:pStyle w:val="Footer"/>
    </w:pPr>
    <w:r>
      <w:t xml:space="preserve">Fitness to Learn Policy and Statement </w:t>
    </w:r>
    <w:r w:rsidR="0083480B">
      <w:t>20</w:t>
    </w:r>
    <w:r w:rsidR="004D15B8">
      <w:t>2</w:t>
    </w:r>
    <w:r>
      <w:t>2</w:t>
    </w:r>
    <w:r w:rsidR="0083480B">
      <w:t>-202</w:t>
    </w:r>
    <w:r>
      <w:t>3</w:t>
    </w:r>
  </w:p>
  <w:p w14:paraId="66548808" w14:textId="77777777" w:rsidR="00B12C5D" w:rsidRDefault="00B12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18A5" w14:textId="77777777" w:rsidR="00315810" w:rsidRDefault="00315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C8E4" w14:textId="77777777" w:rsidR="001A5621" w:rsidRDefault="001A5621">
      <w:r>
        <w:separator/>
      </w:r>
    </w:p>
  </w:footnote>
  <w:footnote w:type="continuationSeparator" w:id="0">
    <w:p w14:paraId="661D8A21" w14:textId="77777777" w:rsidR="001A5621" w:rsidRDefault="001A5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420A" w14:textId="77777777" w:rsidR="00315810" w:rsidRDefault="00315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A72A" w14:textId="77777777" w:rsidR="0033694E" w:rsidRDefault="0033694E" w:rsidP="0033694E">
    <w:pPr>
      <w:pStyle w:val="Header"/>
      <w:jc w:val="right"/>
    </w:pPr>
    <w:r>
      <w:rPr>
        <w:noProof/>
        <w:color w:val="808080"/>
        <w:lang w:val="en-GB" w:eastAsia="en-GB"/>
      </w:rPr>
      <w:drawing>
        <wp:inline distT="0" distB="0" distL="0" distR="0" wp14:anchorId="073E6AA3" wp14:editId="68FDACB7">
          <wp:extent cx="1790700" cy="485775"/>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85775"/>
                  </a:xfrm>
                  <a:prstGeom prst="rect">
                    <a:avLst/>
                  </a:prstGeom>
                  <a:noFill/>
                  <a:ln>
                    <a:noFill/>
                  </a:ln>
                </pic:spPr>
              </pic:pic>
            </a:graphicData>
          </a:graphic>
        </wp:inline>
      </w:drawing>
    </w:r>
  </w:p>
  <w:p w14:paraId="564FEF1E" w14:textId="77777777" w:rsidR="0033694E" w:rsidRDefault="0033694E" w:rsidP="0033694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267F" w14:textId="77777777" w:rsidR="00315810" w:rsidRDefault="00315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190"/>
    <w:multiLevelType w:val="hybridMultilevel"/>
    <w:tmpl w:val="394470F0"/>
    <w:lvl w:ilvl="0" w:tplc="274E40F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EF7"/>
    <w:multiLevelType w:val="hybridMultilevel"/>
    <w:tmpl w:val="C04CB7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020258"/>
    <w:multiLevelType w:val="hybridMultilevel"/>
    <w:tmpl w:val="558C490C"/>
    <w:lvl w:ilvl="0" w:tplc="83585272">
      <w:start w:val="1"/>
      <w:numFmt w:val="bullet"/>
      <w:lvlText w:val=""/>
      <w:lvlJc w:val="left"/>
      <w:pPr>
        <w:tabs>
          <w:tab w:val="num" w:pos="720"/>
        </w:tabs>
        <w:ind w:left="720" w:hanging="360"/>
      </w:pPr>
      <w:rPr>
        <w:rFonts w:ascii="Symbol" w:hAnsi="Symbol" w:hint="default"/>
      </w:rPr>
    </w:lvl>
    <w:lvl w:ilvl="1" w:tplc="67467C42" w:tentative="1">
      <w:start w:val="1"/>
      <w:numFmt w:val="bullet"/>
      <w:lvlText w:val="o"/>
      <w:lvlJc w:val="left"/>
      <w:pPr>
        <w:tabs>
          <w:tab w:val="num" w:pos="1440"/>
        </w:tabs>
        <w:ind w:left="1440" w:hanging="360"/>
      </w:pPr>
      <w:rPr>
        <w:rFonts w:ascii="Courier New" w:hAnsi="Courier New" w:cs="ECC Logo" w:hint="default"/>
      </w:rPr>
    </w:lvl>
    <w:lvl w:ilvl="2" w:tplc="832A488A" w:tentative="1">
      <w:start w:val="1"/>
      <w:numFmt w:val="bullet"/>
      <w:lvlText w:val=""/>
      <w:lvlJc w:val="left"/>
      <w:pPr>
        <w:tabs>
          <w:tab w:val="num" w:pos="2160"/>
        </w:tabs>
        <w:ind w:left="2160" w:hanging="360"/>
      </w:pPr>
      <w:rPr>
        <w:rFonts w:ascii="Wingdings" w:hAnsi="Wingdings" w:hint="default"/>
      </w:rPr>
    </w:lvl>
    <w:lvl w:ilvl="3" w:tplc="22DA62E0" w:tentative="1">
      <w:start w:val="1"/>
      <w:numFmt w:val="bullet"/>
      <w:lvlText w:val=""/>
      <w:lvlJc w:val="left"/>
      <w:pPr>
        <w:tabs>
          <w:tab w:val="num" w:pos="2880"/>
        </w:tabs>
        <w:ind w:left="2880" w:hanging="360"/>
      </w:pPr>
      <w:rPr>
        <w:rFonts w:ascii="Symbol" w:hAnsi="Symbol" w:hint="default"/>
      </w:rPr>
    </w:lvl>
    <w:lvl w:ilvl="4" w:tplc="986845D8" w:tentative="1">
      <w:start w:val="1"/>
      <w:numFmt w:val="bullet"/>
      <w:lvlText w:val="o"/>
      <w:lvlJc w:val="left"/>
      <w:pPr>
        <w:tabs>
          <w:tab w:val="num" w:pos="3600"/>
        </w:tabs>
        <w:ind w:left="3600" w:hanging="360"/>
      </w:pPr>
      <w:rPr>
        <w:rFonts w:ascii="Courier New" w:hAnsi="Courier New" w:cs="ECC Logo" w:hint="default"/>
      </w:rPr>
    </w:lvl>
    <w:lvl w:ilvl="5" w:tplc="FE3E1FF8" w:tentative="1">
      <w:start w:val="1"/>
      <w:numFmt w:val="bullet"/>
      <w:lvlText w:val=""/>
      <w:lvlJc w:val="left"/>
      <w:pPr>
        <w:tabs>
          <w:tab w:val="num" w:pos="4320"/>
        </w:tabs>
        <w:ind w:left="4320" w:hanging="360"/>
      </w:pPr>
      <w:rPr>
        <w:rFonts w:ascii="Wingdings" w:hAnsi="Wingdings" w:hint="default"/>
      </w:rPr>
    </w:lvl>
    <w:lvl w:ilvl="6" w:tplc="E108A1D8" w:tentative="1">
      <w:start w:val="1"/>
      <w:numFmt w:val="bullet"/>
      <w:lvlText w:val=""/>
      <w:lvlJc w:val="left"/>
      <w:pPr>
        <w:tabs>
          <w:tab w:val="num" w:pos="5040"/>
        </w:tabs>
        <w:ind w:left="5040" w:hanging="360"/>
      </w:pPr>
      <w:rPr>
        <w:rFonts w:ascii="Symbol" w:hAnsi="Symbol" w:hint="default"/>
      </w:rPr>
    </w:lvl>
    <w:lvl w:ilvl="7" w:tplc="8A5429A8" w:tentative="1">
      <w:start w:val="1"/>
      <w:numFmt w:val="bullet"/>
      <w:lvlText w:val="o"/>
      <w:lvlJc w:val="left"/>
      <w:pPr>
        <w:tabs>
          <w:tab w:val="num" w:pos="5760"/>
        </w:tabs>
        <w:ind w:left="5760" w:hanging="360"/>
      </w:pPr>
      <w:rPr>
        <w:rFonts w:ascii="Courier New" w:hAnsi="Courier New" w:cs="ECC Logo" w:hint="default"/>
      </w:rPr>
    </w:lvl>
    <w:lvl w:ilvl="8" w:tplc="611278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44C1E"/>
    <w:multiLevelType w:val="hybridMultilevel"/>
    <w:tmpl w:val="0358943A"/>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F1200"/>
    <w:multiLevelType w:val="hybridMultilevel"/>
    <w:tmpl w:val="787A4380"/>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3328B"/>
    <w:multiLevelType w:val="hybridMultilevel"/>
    <w:tmpl w:val="531CAD8E"/>
    <w:lvl w:ilvl="0" w:tplc="5A4C6DD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C6200"/>
    <w:multiLevelType w:val="hybridMultilevel"/>
    <w:tmpl w:val="D86E71AA"/>
    <w:lvl w:ilvl="0" w:tplc="274E40F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DE20D2"/>
    <w:multiLevelType w:val="hybridMultilevel"/>
    <w:tmpl w:val="991418CC"/>
    <w:lvl w:ilvl="0" w:tplc="274E40FA">
      <w:numFmt w:val="bullet"/>
      <w:lvlText w:val="•"/>
      <w:lvlJc w:val="left"/>
      <w:pPr>
        <w:ind w:left="2145" w:hanging="360"/>
      </w:pPr>
      <w:rPr>
        <w:rFonts w:ascii="Arial" w:eastAsia="Times New Roman" w:hAnsi="Arial" w:cs="Aria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8" w15:restartNumberingAfterBreak="0">
    <w:nsid w:val="20E4721A"/>
    <w:multiLevelType w:val="hybridMultilevel"/>
    <w:tmpl w:val="64B62F62"/>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A3EDE"/>
    <w:multiLevelType w:val="hybridMultilevel"/>
    <w:tmpl w:val="1C8A3A36"/>
    <w:lvl w:ilvl="0" w:tplc="C39CC8C0">
      <w:start w:val="1"/>
      <w:numFmt w:val="bullet"/>
      <w:lvlText w:val=""/>
      <w:lvlJc w:val="left"/>
      <w:pPr>
        <w:tabs>
          <w:tab w:val="num" w:pos="720"/>
        </w:tabs>
        <w:ind w:left="720" w:hanging="360"/>
      </w:pPr>
      <w:rPr>
        <w:rFonts w:ascii="Symbol" w:hAnsi="Symbol" w:hint="default"/>
      </w:rPr>
    </w:lvl>
    <w:lvl w:ilvl="1" w:tplc="E91C90CA" w:tentative="1">
      <w:start w:val="1"/>
      <w:numFmt w:val="bullet"/>
      <w:lvlText w:val="o"/>
      <w:lvlJc w:val="left"/>
      <w:pPr>
        <w:tabs>
          <w:tab w:val="num" w:pos="1440"/>
        </w:tabs>
        <w:ind w:left="1440" w:hanging="360"/>
      </w:pPr>
      <w:rPr>
        <w:rFonts w:ascii="Courier New" w:hAnsi="Courier New" w:cs="ECC Logo" w:hint="default"/>
      </w:rPr>
    </w:lvl>
    <w:lvl w:ilvl="2" w:tplc="01A2091A" w:tentative="1">
      <w:start w:val="1"/>
      <w:numFmt w:val="bullet"/>
      <w:lvlText w:val=""/>
      <w:lvlJc w:val="left"/>
      <w:pPr>
        <w:tabs>
          <w:tab w:val="num" w:pos="2160"/>
        </w:tabs>
        <w:ind w:left="2160" w:hanging="360"/>
      </w:pPr>
      <w:rPr>
        <w:rFonts w:ascii="Wingdings" w:hAnsi="Wingdings" w:hint="default"/>
      </w:rPr>
    </w:lvl>
    <w:lvl w:ilvl="3" w:tplc="816ED186" w:tentative="1">
      <w:start w:val="1"/>
      <w:numFmt w:val="bullet"/>
      <w:lvlText w:val=""/>
      <w:lvlJc w:val="left"/>
      <w:pPr>
        <w:tabs>
          <w:tab w:val="num" w:pos="2880"/>
        </w:tabs>
        <w:ind w:left="2880" w:hanging="360"/>
      </w:pPr>
      <w:rPr>
        <w:rFonts w:ascii="Symbol" w:hAnsi="Symbol" w:hint="default"/>
      </w:rPr>
    </w:lvl>
    <w:lvl w:ilvl="4" w:tplc="808880BE" w:tentative="1">
      <w:start w:val="1"/>
      <w:numFmt w:val="bullet"/>
      <w:lvlText w:val="o"/>
      <w:lvlJc w:val="left"/>
      <w:pPr>
        <w:tabs>
          <w:tab w:val="num" w:pos="3600"/>
        </w:tabs>
        <w:ind w:left="3600" w:hanging="360"/>
      </w:pPr>
      <w:rPr>
        <w:rFonts w:ascii="Courier New" w:hAnsi="Courier New" w:cs="ECC Logo" w:hint="default"/>
      </w:rPr>
    </w:lvl>
    <w:lvl w:ilvl="5" w:tplc="5790AC16" w:tentative="1">
      <w:start w:val="1"/>
      <w:numFmt w:val="bullet"/>
      <w:lvlText w:val=""/>
      <w:lvlJc w:val="left"/>
      <w:pPr>
        <w:tabs>
          <w:tab w:val="num" w:pos="4320"/>
        </w:tabs>
        <w:ind w:left="4320" w:hanging="360"/>
      </w:pPr>
      <w:rPr>
        <w:rFonts w:ascii="Wingdings" w:hAnsi="Wingdings" w:hint="default"/>
      </w:rPr>
    </w:lvl>
    <w:lvl w:ilvl="6" w:tplc="39421FE0" w:tentative="1">
      <w:start w:val="1"/>
      <w:numFmt w:val="bullet"/>
      <w:lvlText w:val=""/>
      <w:lvlJc w:val="left"/>
      <w:pPr>
        <w:tabs>
          <w:tab w:val="num" w:pos="5040"/>
        </w:tabs>
        <w:ind w:left="5040" w:hanging="360"/>
      </w:pPr>
      <w:rPr>
        <w:rFonts w:ascii="Symbol" w:hAnsi="Symbol" w:hint="default"/>
      </w:rPr>
    </w:lvl>
    <w:lvl w:ilvl="7" w:tplc="5D8ACA0E" w:tentative="1">
      <w:start w:val="1"/>
      <w:numFmt w:val="bullet"/>
      <w:lvlText w:val="o"/>
      <w:lvlJc w:val="left"/>
      <w:pPr>
        <w:tabs>
          <w:tab w:val="num" w:pos="5760"/>
        </w:tabs>
        <w:ind w:left="5760" w:hanging="360"/>
      </w:pPr>
      <w:rPr>
        <w:rFonts w:ascii="Courier New" w:hAnsi="Courier New" w:cs="ECC Logo" w:hint="default"/>
      </w:rPr>
    </w:lvl>
    <w:lvl w:ilvl="8" w:tplc="0BE25F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28747E"/>
    <w:multiLevelType w:val="hybridMultilevel"/>
    <w:tmpl w:val="A162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C457D"/>
    <w:multiLevelType w:val="hybridMultilevel"/>
    <w:tmpl w:val="338286F2"/>
    <w:lvl w:ilvl="0" w:tplc="274E40FA">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9591704"/>
    <w:multiLevelType w:val="hybridMultilevel"/>
    <w:tmpl w:val="49E2BA74"/>
    <w:lvl w:ilvl="0" w:tplc="274E40F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E72FB6"/>
    <w:multiLevelType w:val="hybridMultilevel"/>
    <w:tmpl w:val="4334B728"/>
    <w:lvl w:ilvl="0" w:tplc="CDAE0508">
      <w:start w:val="1"/>
      <w:numFmt w:val="bullet"/>
      <w:lvlText w:val=""/>
      <w:lvlJc w:val="left"/>
      <w:pPr>
        <w:tabs>
          <w:tab w:val="num" w:pos="720"/>
        </w:tabs>
        <w:ind w:left="720" w:hanging="360"/>
      </w:pPr>
      <w:rPr>
        <w:rFonts w:ascii="Symbol" w:hAnsi="Symbol" w:hint="default"/>
      </w:rPr>
    </w:lvl>
    <w:lvl w:ilvl="1" w:tplc="5F7A32E6" w:tentative="1">
      <w:start w:val="1"/>
      <w:numFmt w:val="bullet"/>
      <w:lvlText w:val="o"/>
      <w:lvlJc w:val="left"/>
      <w:pPr>
        <w:tabs>
          <w:tab w:val="num" w:pos="1440"/>
        </w:tabs>
        <w:ind w:left="1440" w:hanging="360"/>
      </w:pPr>
      <w:rPr>
        <w:rFonts w:ascii="Courier New" w:hAnsi="Courier New" w:cs="ECC Logo" w:hint="default"/>
      </w:rPr>
    </w:lvl>
    <w:lvl w:ilvl="2" w:tplc="07B4E244" w:tentative="1">
      <w:start w:val="1"/>
      <w:numFmt w:val="bullet"/>
      <w:lvlText w:val=""/>
      <w:lvlJc w:val="left"/>
      <w:pPr>
        <w:tabs>
          <w:tab w:val="num" w:pos="2160"/>
        </w:tabs>
        <w:ind w:left="2160" w:hanging="360"/>
      </w:pPr>
      <w:rPr>
        <w:rFonts w:ascii="Wingdings" w:hAnsi="Wingdings" w:hint="default"/>
      </w:rPr>
    </w:lvl>
    <w:lvl w:ilvl="3" w:tplc="DE8AD408" w:tentative="1">
      <w:start w:val="1"/>
      <w:numFmt w:val="bullet"/>
      <w:lvlText w:val=""/>
      <w:lvlJc w:val="left"/>
      <w:pPr>
        <w:tabs>
          <w:tab w:val="num" w:pos="2880"/>
        </w:tabs>
        <w:ind w:left="2880" w:hanging="360"/>
      </w:pPr>
      <w:rPr>
        <w:rFonts w:ascii="Symbol" w:hAnsi="Symbol" w:hint="default"/>
      </w:rPr>
    </w:lvl>
    <w:lvl w:ilvl="4" w:tplc="E6AAA750" w:tentative="1">
      <w:start w:val="1"/>
      <w:numFmt w:val="bullet"/>
      <w:lvlText w:val="o"/>
      <w:lvlJc w:val="left"/>
      <w:pPr>
        <w:tabs>
          <w:tab w:val="num" w:pos="3600"/>
        </w:tabs>
        <w:ind w:left="3600" w:hanging="360"/>
      </w:pPr>
      <w:rPr>
        <w:rFonts w:ascii="Courier New" w:hAnsi="Courier New" w:cs="ECC Logo" w:hint="default"/>
      </w:rPr>
    </w:lvl>
    <w:lvl w:ilvl="5" w:tplc="1AE4DD6E" w:tentative="1">
      <w:start w:val="1"/>
      <w:numFmt w:val="bullet"/>
      <w:lvlText w:val=""/>
      <w:lvlJc w:val="left"/>
      <w:pPr>
        <w:tabs>
          <w:tab w:val="num" w:pos="4320"/>
        </w:tabs>
        <w:ind w:left="4320" w:hanging="360"/>
      </w:pPr>
      <w:rPr>
        <w:rFonts w:ascii="Wingdings" w:hAnsi="Wingdings" w:hint="default"/>
      </w:rPr>
    </w:lvl>
    <w:lvl w:ilvl="6" w:tplc="7EA0460E" w:tentative="1">
      <w:start w:val="1"/>
      <w:numFmt w:val="bullet"/>
      <w:lvlText w:val=""/>
      <w:lvlJc w:val="left"/>
      <w:pPr>
        <w:tabs>
          <w:tab w:val="num" w:pos="5040"/>
        </w:tabs>
        <w:ind w:left="5040" w:hanging="360"/>
      </w:pPr>
      <w:rPr>
        <w:rFonts w:ascii="Symbol" w:hAnsi="Symbol" w:hint="default"/>
      </w:rPr>
    </w:lvl>
    <w:lvl w:ilvl="7" w:tplc="D4AC7C6E" w:tentative="1">
      <w:start w:val="1"/>
      <w:numFmt w:val="bullet"/>
      <w:lvlText w:val="o"/>
      <w:lvlJc w:val="left"/>
      <w:pPr>
        <w:tabs>
          <w:tab w:val="num" w:pos="5760"/>
        </w:tabs>
        <w:ind w:left="5760" w:hanging="360"/>
      </w:pPr>
      <w:rPr>
        <w:rFonts w:ascii="Courier New" w:hAnsi="Courier New" w:cs="ECC Logo" w:hint="default"/>
      </w:rPr>
    </w:lvl>
    <w:lvl w:ilvl="8" w:tplc="000AC14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BA764E"/>
    <w:multiLevelType w:val="hybridMultilevel"/>
    <w:tmpl w:val="AE08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835F9"/>
    <w:multiLevelType w:val="hybridMultilevel"/>
    <w:tmpl w:val="B30A349A"/>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B5236"/>
    <w:multiLevelType w:val="hybridMultilevel"/>
    <w:tmpl w:val="C954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97160"/>
    <w:multiLevelType w:val="hybridMultilevel"/>
    <w:tmpl w:val="6D80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33814"/>
    <w:multiLevelType w:val="hybridMultilevel"/>
    <w:tmpl w:val="123A9E14"/>
    <w:lvl w:ilvl="0" w:tplc="703051A6">
      <w:start w:val="1"/>
      <w:numFmt w:val="bullet"/>
      <w:lvlText w:val=""/>
      <w:lvlJc w:val="left"/>
      <w:pPr>
        <w:tabs>
          <w:tab w:val="num" w:pos="360"/>
        </w:tabs>
        <w:ind w:left="360" w:hanging="360"/>
      </w:pPr>
      <w:rPr>
        <w:rFonts w:ascii="Symbol" w:hAnsi="Symbol" w:hint="default"/>
      </w:rPr>
    </w:lvl>
    <w:lvl w:ilvl="1" w:tplc="DA78BFD6" w:tentative="1">
      <w:start w:val="1"/>
      <w:numFmt w:val="bullet"/>
      <w:lvlText w:val="o"/>
      <w:lvlJc w:val="left"/>
      <w:pPr>
        <w:tabs>
          <w:tab w:val="num" w:pos="1080"/>
        </w:tabs>
        <w:ind w:left="1080" w:hanging="360"/>
      </w:pPr>
      <w:rPr>
        <w:rFonts w:ascii="Courier New" w:hAnsi="Courier New" w:cs="ECC Logo" w:hint="default"/>
      </w:rPr>
    </w:lvl>
    <w:lvl w:ilvl="2" w:tplc="04DA77C8" w:tentative="1">
      <w:start w:val="1"/>
      <w:numFmt w:val="bullet"/>
      <w:lvlText w:val=""/>
      <w:lvlJc w:val="left"/>
      <w:pPr>
        <w:tabs>
          <w:tab w:val="num" w:pos="1800"/>
        </w:tabs>
        <w:ind w:left="1800" w:hanging="360"/>
      </w:pPr>
      <w:rPr>
        <w:rFonts w:ascii="Wingdings" w:hAnsi="Wingdings" w:hint="default"/>
      </w:rPr>
    </w:lvl>
    <w:lvl w:ilvl="3" w:tplc="D4C63598" w:tentative="1">
      <w:start w:val="1"/>
      <w:numFmt w:val="bullet"/>
      <w:lvlText w:val=""/>
      <w:lvlJc w:val="left"/>
      <w:pPr>
        <w:tabs>
          <w:tab w:val="num" w:pos="2520"/>
        </w:tabs>
        <w:ind w:left="2520" w:hanging="360"/>
      </w:pPr>
      <w:rPr>
        <w:rFonts w:ascii="Symbol" w:hAnsi="Symbol" w:hint="default"/>
      </w:rPr>
    </w:lvl>
    <w:lvl w:ilvl="4" w:tplc="7640D6F2" w:tentative="1">
      <w:start w:val="1"/>
      <w:numFmt w:val="bullet"/>
      <w:lvlText w:val="o"/>
      <w:lvlJc w:val="left"/>
      <w:pPr>
        <w:tabs>
          <w:tab w:val="num" w:pos="3240"/>
        </w:tabs>
        <w:ind w:left="3240" w:hanging="360"/>
      </w:pPr>
      <w:rPr>
        <w:rFonts w:ascii="Courier New" w:hAnsi="Courier New" w:cs="ECC Logo" w:hint="default"/>
      </w:rPr>
    </w:lvl>
    <w:lvl w:ilvl="5" w:tplc="B344D07C" w:tentative="1">
      <w:start w:val="1"/>
      <w:numFmt w:val="bullet"/>
      <w:lvlText w:val=""/>
      <w:lvlJc w:val="left"/>
      <w:pPr>
        <w:tabs>
          <w:tab w:val="num" w:pos="3960"/>
        </w:tabs>
        <w:ind w:left="3960" w:hanging="360"/>
      </w:pPr>
      <w:rPr>
        <w:rFonts w:ascii="Wingdings" w:hAnsi="Wingdings" w:hint="default"/>
      </w:rPr>
    </w:lvl>
    <w:lvl w:ilvl="6" w:tplc="B86A7466" w:tentative="1">
      <w:start w:val="1"/>
      <w:numFmt w:val="bullet"/>
      <w:lvlText w:val=""/>
      <w:lvlJc w:val="left"/>
      <w:pPr>
        <w:tabs>
          <w:tab w:val="num" w:pos="4680"/>
        </w:tabs>
        <w:ind w:left="4680" w:hanging="360"/>
      </w:pPr>
      <w:rPr>
        <w:rFonts w:ascii="Symbol" w:hAnsi="Symbol" w:hint="default"/>
      </w:rPr>
    </w:lvl>
    <w:lvl w:ilvl="7" w:tplc="D07E3046" w:tentative="1">
      <w:start w:val="1"/>
      <w:numFmt w:val="bullet"/>
      <w:lvlText w:val="o"/>
      <w:lvlJc w:val="left"/>
      <w:pPr>
        <w:tabs>
          <w:tab w:val="num" w:pos="5400"/>
        </w:tabs>
        <w:ind w:left="5400" w:hanging="360"/>
      </w:pPr>
      <w:rPr>
        <w:rFonts w:ascii="Courier New" w:hAnsi="Courier New" w:cs="ECC Logo" w:hint="default"/>
      </w:rPr>
    </w:lvl>
    <w:lvl w:ilvl="8" w:tplc="344E0A5C"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8E0E0E"/>
    <w:multiLevelType w:val="hybridMultilevel"/>
    <w:tmpl w:val="A042AC5E"/>
    <w:lvl w:ilvl="0" w:tplc="F74495F6">
      <w:start w:val="1"/>
      <w:numFmt w:val="bullet"/>
      <w:lvlText w:val=""/>
      <w:lvlJc w:val="left"/>
      <w:pPr>
        <w:tabs>
          <w:tab w:val="num" w:pos="720"/>
        </w:tabs>
        <w:ind w:left="720" w:hanging="360"/>
      </w:pPr>
      <w:rPr>
        <w:rFonts w:ascii="Symbol" w:hAnsi="Symbol" w:hint="default"/>
      </w:rPr>
    </w:lvl>
    <w:lvl w:ilvl="1" w:tplc="883E2C26" w:tentative="1">
      <w:start w:val="1"/>
      <w:numFmt w:val="bullet"/>
      <w:lvlText w:val="o"/>
      <w:lvlJc w:val="left"/>
      <w:pPr>
        <w:tabs>
          <w:tab w:val="num" w:pos="1440"/>
        </w:tabs>
        <w:ind w:left="1440" w:hanging="360"/>
      </w:pPr>
      <w:rPr>
        <w:rFonts w:ascii="Courier New" w:hAnsi="Courier New" w:cs="ECC Logo" w:hint="default"/>
      </w:rPr>
    </w:lvl>
    <w:lvl w:ilvl="2" w:tplc="30521596" w:tentative="1">
      <w:start w:val="1"/>
      <w:numFmt w:val="bullet"/>
      <w:lvlText w:val=""/>
      <w:lvlJc w:val="left"/>
      <w:pPr>
        <w:tabs>
          <w:tab w:val="num" w:pos="2160"/>
        </w:tabs>
        <w:ind w:left="2160" w:hanging="360"/>
      </w:pPr>
      <w:rPr>
        <w:rFonts w:ascii="Wingdings" w:hAnsi="Wingdings" w:hint="default"/>
      </w:rPr>
    </w:lvl>
    <w:lvl w:ilvl="3" w:tplc="68F63E06" w:tentative="1">
      <w:start w:val="1"/>
      <w:numFmt w:val="bullet"/>
      <w:lvlText w:val=""/>
      <w:lvlJc w:val="left"/>
      <w:pPr>
        <w:tabs>
          <w:tab w:val="num" w:pos="2880"/>
        </w:tabs>
        <w:ind w:left="2880" w:hanging="360"/>
      </w:pPr>
      <w:rPr>
        <w:rFonts w:ascii="Symbol" w:hAnsi="Symbol" w:hint="default"/>
      </w:rPr>
    </w:lvl>
    <w:lvl w:ilvl="4" w:tplc="FDDC637E" w:tentative="1">
      <w:start w:val="1"/>
      <w:numFmt w:val="bullet"/>
      <w:lvlText w:val="o"/>
      <w:lvlJc w:val="left"/>
      <w:pPr>
        <w:tabs>
          <w:tab w:val="num" w:pos="3600"/>
        </w:tabs>
        <w:ind w:left="3600" w:hanging="360"/>
      </w:pPr>
      <w:rPr>
        <w:rFonts w:ascii="Courier New" w:hAnsi="Courier New" w:cs="ECC Logo" w:hint="default"/>
      </w:rPr>
    </w:lvl>
    <w:lvl w:ilvl="5" w:tplc="4A5E7004" w:tentative="1">
      <w:start w:val="1"/>
      <w:numFmt w:val="bullet"/>
      <w:lvlText w:val=""/>
      <w:lvlJc w:val="left"/>
      <w:pPr>
        <w:tabs>
          <w:tab w:val="num" w:pos="4320"/>
        </w:tabs>
        <w:ind w:left="4320" w:hanging="360"/>
      </w:pPr>
      <w:rPr>
        <w:rFonts w:ascii="Wingdings" w:hAnsi="Wingdings" w:hint="default"/>
      </w:rPr>
    </w:lvl>
    <w:lvl w:ilvl="6" w:tplc="ED2E87AC" w:tentative="1">
      <w:start w:val="1"/>
      <w:numFmt w:val="bullet"/>
      <w:lvlText w:val=""/>
      <w:lvlJc w:val="left"/>
      <w:pPr>
        <w:tabs>
          <w:tab w:val="num" w:pos="5040"/>
        </w:tabs>
        <w:ind w:left="5040" w:hanging="360"/>
      </w:pPr>
      <w:rPr>
        <w:rFonts w:ascii="Symbol" w:hAnsi="Symbol" w:hint="default"/>
      </w:rPr>
    </w:lvl>
    <w:lvl w:ilvl="7" w:tplc="58E844D4" w:tentative="1">
      <w:start w:val="1"/>
      <w:numFmt w:val="bullet"/>
      <w:lvlText w:val="o"/>
      <w:lvlJc w:val="left"/>
      <w:pPr>
        <w:tabs>
          <w:tab w:val="num" w:pos="5760"/>
        </w:tabs>
        <w:ind w:left="5760" w:hanging="360"/>
      </w:pPr>
      <w:rPr>
        <w:rFonts w:ascii="Courier New" w:hAnsi="Courier New" w:cs="ECC Logo" w:hint="default"/>
      </w:rPr>
    </w:lvl>
    <w:lvl w:ilvl="8" w:tplc="0544411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C4477"/>
    <w:multiLevelType w:val="hybridMultilevel"/>
    <w:tmpl w:val="A4EA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D12C84"/>
    <w:multiLevelType w:val="hybridMultilevel"/>
    <w:tmpl w:val="F96C37A4"/>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C01DB"/>
    <w:multiLevelType w:val="hybridMultilevel"/>
    <w:tmpl w:val="E02A4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E77CB3"/>
    <w:multiLevelType w:val="hybridMultilevel"/>
    <w:tmpl w:val="71A67AE0"/>
    <w:lvl w:ilvl="0" w:tplc="274E40F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536426"/>
    <w:multiLevelType w:val="hybridMultilevel"/>
    <w:tmpl w:val="B230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9"/>
  </w:num>
  <w:num w:numId="4">
    <w:abstractNumId w:val="2"/>
  </w:num>
  <w:num w:numId="5">
    <w:abstractNumId w:val="18"/>
  </w:num>
  <w:num w:numId="6">
    <w:abstractNumId w:val="3"/>
  </w:num>
  <w:num w:numId="7">
    <w:abstractNumId w:val="8"/>
  </w:num>
  <w:num w:numId="8">
    <w:abstractNumId w:val="4"/>
  </w:num>
  <w:num w:numId="9">
    <w:abstractNumId w:val="21"/>
  </w:num>
  <w:num w:numId="10">
    <w:abstractNumId w:val="15"/>
  </w:num>
  <w:num w:numId="11">
    <w:abstractNumId w:val="10"/>
  </w:num>
  <w:num w:numId="12">
    <w:abstractNumId w:val="17"/>
  </w:num>
  <w:num w:numId="13">
    <w:abstractNumId w:val="1"/>
  </w:num>
  <w:num w:numId="14">
    <w:abstractNumId w:val="20"/>
  </w:num>
  <w:num w:numId="15">
    <w:abstractNumId w:val="24"/>
  </w:num>
  <w:num w:numId="16">
    <w:abstractNumId w:val="14"/>
  </w:num>
  <w:num w:numId="17">
    <w:abstractNumId w:val="16"/>
  </w:num>
  <w:num w:numId="18">
    <w:abstractNumId w:val="22"/>
  </w:num>
  <w:num w:numId="19">
    <w:abstractNumId w:val="0"/>
  </w:num>
  <w:num w:numId="20">
    <w:abstractNumId w:val="7"/>
  </w:num>
  <w:num w:numId="21">
    <w:abstractNumId w:val="6"/>
  </w:num>
  <w:num w:numId="22">
    <w:abstractNumId w:val="5"/>
  </w:num>
  <w:num w:numId="23">
    <w:abstractNumId w:val="23"/>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C5"/>
    <w:rsid w:val="00003CAD"/>
    <w:rsid w:val="00004995"/>
    <w:rsid w:val="000462F8"/>
    <w:rsid w:val="0005405E"/>
    <w:rsid w:val="00061FE6"/>
    <w:rsid w:val="00084F17"/>
    <w:rsid w:val="0008681C"/>
    <w:rsid w:val="00092D22"/>
    <w:rsid w:val="000F0EBF"/>
    <w:rsid w:val="0013163A"/>
    <w:rsid w:val="00133FD5"/>
    <w:rsid w:val="001341B6"/>
    <w:rsid w:val="001465A4"/>
    <w:rsid w:val="0015340C"/>
    <w:rsid w:val="00154295"/>
    <w:rsid w:val="00155F52"/>
    <w:rsid w:val="00156831"/>
    <w:rsid w:val="00175E27"/>
    <w:rsid w:val="00186F65"/>
    <w:rsid w:val="001A5621"/>
    <w:rsid w:val="001F48A8"/>
    <w:rsid w:val="00225A86"/>
    <w:rsid w:val="002766B0"/>
    <w:rsid w:val="002B147B"/>
    <w:rsid w:val="002B3E66"/>
    <w:rsid w:val="002C4F13"/>
    <w:rsid w:val="0031159E"/>
    <w:rsid w:val="00312EF6"/>
    <w:rsid w:val="00313C40"/>
    <w:rsid w:val="00315810"/>
    <w:rsid w:val="00317780"/>
    <w:rsid w:val="00320FBD"/>
    <w:rsid w:val="0032246C"/>
    <w:rsid w:val="00332288"/>
    <w:rsid w:val="00334D15"/>
    <w:rsid w:val="0033694E"/>
    <w:rsid w:val="003406AB"/>
    <w:rsid w:val="00343AE6"/>
    <w:rsid w:val="00360E8B"/>
    <w:rsid w:val="003E5D27"/>
    <w:rsid w:val="004161F9"/>
    <w:rsid w:val="00435A68"/>
    <w:rsid w:val="00457818"/>
    <w:rsid w:val="00472CDD"/>
    <w:rsid w:val="004B7C31"/>
    <w:rsid w:val="004C488A"/>
    <w:rsid w:val="004D15B8"/>
    <w:rsid w:val="004D70B0"/>
    <w:rsid w:val="004E2D9C"/>
    <w:rsid w:val="005405F4"/>
    <w:rsid w:val="005566FF"/>
    <w:rsid w:val="00567C2E"/>
    <w:rsid w:val="005850F7"/>
    <w:rsid w:val="00586BDB"/>
    <w:rsid w:val="00594080"/>
    <w:rsid w:val="005A65E4"/>
    <w:rsid w:val="005C67EB"/>
    <w:rsid w:val="005E56D0"/>
    <w:rsid w:val="0063517E"/>
    <w:rsid w:val="00646986"/>
    <w:rsid w:val="006912B8"/>
    <w:rsid w:val="00697BBA"/>
    <w:rsid w:val="006B1E7E"/>
    <w:rsid w:val="007133D3"/>
    <w:rsid w:val="00742C33"/>
    <w:rsid w:val="00745AF5"/>
    <w:rsid w:val="0075119B"/>
    <w:rsid w:val="00795588"/>
    <w:rsid w:val="007B03D7"/>
    <w:rsid w:val="007D5D57"/>
    <w:rsid w:val="007F3E14"/>
    <w:rsid w:val="008059D2"/>
    <w:rsid w:val="0083480B"/>
    <w:rsid w:val="00840AE5"/>
    <w:rsid w:val="008414D8"/>
    <w:rsid w:val="008675F4"/>
    <w:rsid w:val="00872A7F"/>
    <w:rsid w:val="008A204B"/>
    <w:rsid w:val="008A40FB"/>
    <w:rsid w:val="008C44C9"/>
    <w:rsid w:val="008D5A4D"/>
    <w:rsid w:val="008E0B6B"/>
    <w:rsid w:val="008E759D"/>
    <w:rsid w:val="00997EB6"/>
    <w:rsid w:val="009B4DCB"/>
    <w:rsid w:val="009D5B2C"/>
    <w:rsid w:val="009D7E63"/>
    <w:rsid w:val="00A0306A"/>
    <w:rsid w:val="00A30F1A"/>
    <w:rsid w:val="00A71B44"/>
    <w:rsid w:val="00AA48CD"/>
    <w:rsid w:val="00AB66CC"/>
    <w:rsid w:val="00AC79DE"/>
    <w:rsid w:val="00AD1410"/>
    <w:rsid w:val="00B1047A"/>
    <w:rsid w:val="00B12C5D"/>
    <w:rsid w:val="00B21046"/>
    <w:rsid w:val="00B42E13"/>
    <w:rsid w:val="00B465EF"/>
    <w:rsid w:val="00B64189"/>
    <w:rsid w:val="00B66BC1"/>
    <w:rsid w:val="00BA0881"/>
    <w:rsid w:val="00BA52B0"/>
    <w:rsid w:val="00BD3633"/>
    <w:rsid w:val="00BD4A9E"/>
    <w:rsid w:val="00C230C5"/>
    <w:rsid w:val="00C33351"/>
    <w:rsid w:val="00C34C3A"/>
    <w:rsid w:val="00C5180D"/>
    <w:rsid w:val="00C54358"/>
    <w:rsid w:val="00C6259A"/>
    <w:rsid w:val="00C64F3A"/>
    <w:rsid w:val="00C73147"/>
    <w:rsid w:val="00CA62A8"/>
    <w:rsid w:val="00CC3149"/>
    <w:rsid w:val="00CC73EE"/>
    <w:rsid w:val="00CE5477"/>
    <w:rsid w:val="00D20D0E"/>
    <w:rsid w:val="00D21124"/>
    <w:rsid w:val="00D70E15"/>
    <w:rsid w:val="00DD040C"/>
    <w:rsid w:val="00E1278B"/>
    <w:rsid w:val="00E323B9"/>
    <w:rsid w:val="00E32AD9"/>
    <w:rsid w:val="00E5261C"/>
    <w:rsid w:val="00E7728A"/>
    <w:rsid w:val="00E866D1"/>
    <w:rsid w:val="00EB30AA"/>
    <w:rsid w:val="00EC67F5"/>
    <w:rsid w:val="00ED32E4"/>
    <w:rsid w:val="00F12559"/>
    <w:rsid w:val="00F309DF"/>
    <w:rsid w:val="00F7114A"/>
    <w:rsid w:val="00F74071"/>
    <w:rsid w:val="00F87DB6"/>
    <w:rsid w:val="00F91BFA"/>
    <w:rsid w:val="00F91EB4"/>
    <w:rsid w:val="00FD541E"/>
    <w:rsid w:val="00FE0F77"/>
    <w:rsid w:val="00FE3A9D"/>
    <w:rsid w:val="00FF7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D75B4"/>
  <w15:docId w15:val="{DB9E713C-9FB2-4FC8-905B-499500C1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163A"/>
    <w:pPr>
      <w:tabs>
        <w:tab w:val="center" w:pos="4320"/>
        <w:tab w:val="right" w:pos="8640"/>
      </w:tabs>
    </w:pPr>
  </w:style>
  <w:style w:type="paragraph" w:styleId="Footer">
    <w:name w:val="footer"/>
    <w:basedOn w:val="Normal"/>
    <w:link w:val="FooterChar"/>
    <w:uiPriority w:val="99"/>
    <w:rsid w:val="0013163A"/>
    <w:pPr>
      <w:tabs>
        <w:tab w:val="center" w:pos="4320"/>
        <w:tab w:val="right" w:pos="8640"/>
      </w:tabs>
    </w:pPr>
  </w:style>
  <w:style w:type="paragraph" w:styleId="BalloonText">
    <w:name w:val="Balloon Text"/>
    <w:basedOn w:val="Normal"/>
    <w:link w:val="BalloonTextChar"/>
    <w:rsid w:val="00F7114A"/>
    <w:rPr>
      <w:rFonts w:ascii="Tahoma" w:hAnsi="Tahoma" w:cs="Tahoma"/>
      <w:sz w:val="16"/>
      <w:szCs w:val="16"/>
    </w:rPr>
  </w:style>
  <w:style w:type="character" w:customStyle="1" w:styleId="BalloonTextChar">
    <w:name w:val="Balloon Text Char"/>
    <w:link w:val="BalloonText"/>
    <w:rsid w:val="00F7114A"/>
    <w:rPr>
      <w:rFonts w:ascii="Tahoma" w:hAnsi="Tahoma" w:cs="Tahoma"/>
      <w:sz w:val="16"/>
      <w:szCs w:val="16"/>
      <w:lang w:val="en-US" w:eastAsia="en-US"/>
    </w:rPr>
  </w:style>
  <w:style w:type="table" w:styleId="TableGrid">
    <w:name w:val="Table Grid"/>
    <w:basedOn w:val="TableNormal"/>
    <w:rsid w:val="00A71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EBF"/>
    <w:pPr>
      <w:ind w:left="720"/>
      <w:contextualSpacing/>
    </w:pPr>
  </w:style>
  <w:style w:type="character" w:customStyle="1" w:styleId="FooterChar">
    <w:name w:val="Footer Char"/>
    <w:basedOn w:val="DefaultParagraphFont"/>
    <w:link w:val="Footer"/>
    <w:uiPriority w:val="99"/>
    <w:rsid w:val="00B12C5D"/>
    <w:rPr>
      <w:sz w:val="24"/>
      <w:szCs w:val="24"/>
      <w:lang w:val="en-US" w:eastAsia="en-US"/>
    </w:rPr>
  </w:style>
  <w:style w:type="character" w:styleId="CommentReference">
    <w:name w:val="annotation reference"/>
    <w:basedOn w:val="DefaultParagraphFont"/>
    <w:semiHidden/>
    <w:unhideWhenUsed/>
    <w:rsid w:val="00315810"/>
    <w:rPr>
      <w:sz w:val="16"/>
      <w:szCs w:val="16"/>
    </w:rPr>
  </w:style>
  <w:style w:type="paragraph" w:styleId="CommentText">
    <w:name w:val="annotation text"/>
    <w:basedOn w:val="Normal"/>
    <w:link w:val="CommentTextChar"/>
    <w:semiHidden/>
    <w:unhideWhenUsed/>
    <w:rsid w:val="00315810"/>
    <w:rPr>
      <w:sz w:val="20"/>
      <w:szCs w:val="20"/>
    </w:rPr>
  </w:style>
  <w:style w:type="character" w:customStyle="1" w:styleId="CommentTextChar">
    <w:name w:val="Comment Text Char"/>
    <w:basedOn w:val="DefaultParagraphFont"/>
    <w:link w:val="CommentText"/>
    <w:semiHidden/>
    <w:rsid w:val="00315810"/>
    <w:rPr>
      <w:lang w:val="en-US" w:eastAsia="en-US"/>
    </w:rPr>
  </w:style>
  <w:style w:type="paragraph" w:styleId="CommentSubject">
    <w:name w:val="annotation subject"/>
    <w:basedOn w:val="CommentText"/>
    <w:next w:val="CommentText"/>
    <w:link w:val="CommentSubjectChar"/>
    <w:semiHidden/>
    <w:unhideWhenUsed/>
    <w:rsid w:val="00315810"/>
    <w:rPr>
      <w:b/>
      <w:bCs/>
    </w:rPr>
  </w:style>
  <w:style w:type="character" w:customStyle="1" w:styleId="CommentSubjectChar">
    <w:name w:val="Comment Subject Char"/>
    <w:basedOn w:val="CommentTextChar"/>
    <w:link w:val="CommentSubject"/>
    <w:semiHidden/>
    <w:rsid w:val="0031581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954268">
      <w:bodyDiv w:val="1"/>
      <w:marLeft w:val="0"/>
      <w:marRight w:val="0"/>
      <w:marTop w:val="0"/>
      <w:marBottom w:val="0"/>
      <w:divBdr>
        <w:top w:val="none" w:sz="0" w:space="0" w:color="auto"/>
        <w:left w:val="none" w:sz="0" w:space="0" w:color="auto"/>
        <w:bottom w:val="none" w:sz="0" w:space="0" w:color="auto"/>
        <w:right w:val="none" w:sz="0" w:space="0" w:color="auto"/>
      </w:divBdr>
    </w:div>
    <w:div w:id="186116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2491dd828526d86775a1cb72497de8eb">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50628b5049673253cfeebccc3ab69818"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4EB57-15D7-47A4-B332-42643AAF9C6A}">
  <ds:schemaRefs>
    <ds:schemaRef ds:uri="http://schemas.microsoft.com/sharepoint/v3/contenttype/forms"/>
  </ds:schemaRefs>
</ds:datastoreItem>
</file>

<file path=customXml/itemProps2.xml><?xml version="1.0" encoding="utf-8"?>
<ds:datastoreItem xmlns:ds="http://schemas.openxmlformats.org/officeDocument/2006/customXml" ds:itemID="{62CCC38F-819E-4A8A-82F7-180E5037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F4DAFE-A8AE-4AE2-9E73-814BE3186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1348</Words>
  <Characters>7162</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Essex ACL</vt:lpstr>
    </vt:vector>
  </TitlesOfParts>
  <Company>A LAN Works Customer</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ACL</dc:title>
  <dc:creator>Adult Community College - Chelmsford</dc:creator>
  <cp:lastModifiedBy>Teresa Ablewhite - VP Quality and Compliance</cp:lastModifiedBy>
  <cp:revision>3</cp:revision>
  <cp:lastPrinted>2013-11-21T14:17:00Z</cp:lastPrinted>
  <dcterms:created xsi:type="dcterms:W3CDTF">2022-09-22T13:17:00Z</dcterms:created>
  <dcterms:modified xsi:type="dcterms:W3CDTF">2022-09-22T13:19:00Z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2020-07-23T07:52:18Z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b9318a47-34d9-42f7-9275-0000b7a94044</vt:lpwstr>
  </property>
  <property fmtid="{D5CDD505-2E9C-101B-9397-08002B2CF9AE}" pid="8" name="MSIP_Label_39d8be9e-c8d9-4b9c-bd40-2c27cc7ea2e6_ContentBits">
    <vt:lpwstr>0</vt:lpwstr>
  </property>
  <property fmtid="{D5CDD505-2E9C-101B-9397-08002B2CF9AE}" pid="9" name="ContentTypeId">
    <vt:lpwstr>0x010100620D708D380B2E4686EB9D2D22929574</vt:lpwstr>
  </property>
</Properties>
</file>