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D3D7" w14:textId="1977A485" w:rsidR="0021298D" w:rsidRPr="0021298D" w:rsidRDefault="0021298D" w:rsidP="002E5033">
      <w:pPr>
        <w:spacing w:after="0" w:line="240" w:lineRule="auto"/>
        <w:jc w:val="center"/>
        <w:rPr>
          <w:rFonts w:ascii="Arial Narrow" w:eastAsia="Times New Roman" w:hAnsi="Arial Narrow" w:cstheme="minorHAnsi"/>
          <w:b/>
          <w:sz w:val="22"/>
          <w:szCs w:val="22"/>
          <w:lang w:eastAsia="en-GB"/>
        </w:rPr>
      </w:pPr>
      <w:r w:rsidRPr="0021298D">
        <w:rPr>
          <w:rFonts w:ascii="Arial Narrow" w:eastAsia="Times New Roman" w:hAnsi="Arial Narrow" w:cstheme="minorHAnsi"/>
          <w:b/>
          <w:sz w:val="22"/>
          <w:szCs w:val="22"/>
          <w:lang w:eastAsia="en-GB"/>
        </w:rPr>
        <w:t xml:space="preserve">Room Hire </w:t>
      </w:r>
      <w:r>
        <w:rPr>
          <w:rFonts w:ascii="Arial Narrow" w:eastAsia="Times New Roman" w:hAnsi="Arial Narrow" w:cstheme="minorHAnsi"/>
          <w:b/>
          <w:sz w:val="22"/>
          <w:szCs w:val="22"/>
          <w:lang w:eastAsia="en-GB"/>
        </w:rPr>
        <w:t>Charges</w:t>
      </w:r>
      <w:r w:rsidR="002E5033">
        <w:rPr>
          <w:rFonts w:ascii="Arial Narrow" w:eastAsia="Times New Roman" w:hAnsi="Arial Narrow" w:cstheme="minorHAnsi"/>
          <w:b/>
          <w:sz w:val="22"/>
          <w:szCs w:val="22"/>
          <w:lang w:eastAsia="en-GB"/>
        </w:rPr>
        <w:t xml:space="preserve"> academic year 2022/23</w:t>
      </w:r>
    </w:p>
    <w:p w14:paraId="51D7F079" w14:textId="77777777" w:rsidR="0021298D" w:rsidRPr="00C002B8" w:rsidRDefault="0021298D" w:rsidP="0021298D">
      <w:pPr>
        <w:spacing w:after="0" w:line="240" w:lineRule="auto"/>
        <w:rPr>
          <w:rFonts w:ascii="Arial Narrow" w:eastAsia="Times New Roman" w:hAnsi="Arial Narrow" w:cstheme="minorHAnsi"/>
          <w:b/>
          <w:sz w:val="22"/>
          <w:szCs w:val="22"/>
          <w:u w:val="single"/>
          <w:lang w:eastAsia="en-GB"/>
        </w:rPr>
      </w:pPr>
    </w:p>
    <w:p w14:paraId="643143C5" w14:textId="77777777" w:rsidR="0021298D" w:rsidRPr="00C002B8" w:rsidRDefault="0021298D" w:rsidP="0021298D">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Classroom (up to 16 people)</w:t>
      </w:r>
    </w:p>
    <w:p w14:paraId="5101D965"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Pr>
          <w:rFonts w:ascii="Arial Narrow" w:hAnsi="Arial Narrow" w:cstheme="minorHAnsi"/>
          <w:sz w:val="22"/>
          <w:szCs w:val="22"/>
        </w:rPr>
        <w:tab/>
      </w:r>
      <w:r w:rsidRPr="00C002B8">
        <w:rPr>
          <w:rFonts w:ascii="Arial Narrow" w:hAnsi="Arial Narrow" w:cstheme="minorHAnsi"/>
          <w:sz w:val="22"/>
          <w:szCs w:val="22"/>
        </w:rPr>
        <w:t>£</w:t>
      </w:r>
      <w:r>
        <w:rPr>
          <w:rFonts w:ascii="Arial Narrow" w:hAnsi="Arial Narrow" w:cstheme="minorHAnsi"/>
          <w:sz w:val="22"/>
          <w:szCs w:val="22"/>
        </w:rPr>
        <w:t>16.00</w:t>
      </w:r>
      <w:r w:rsidRPr="00C002B8">
        <w:rPr>
          <w:rFonts w:ascii="Arial Narrow" w:hAnsi="Arial Narrow" w:cstheme="minorHAnsi"/>
          <w:sz w:val="22"/>
          <w:szCs w:val="22"/>
        </w:rPr>
        <w:t xml:space="preserve"> per hour</w:t>
      </w:r>
    </w:p>
    <w:p w14:paraId="4EFDE90F"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Pr>
          <w:rFonts w:ascii="Arial Narrow" w:hAnsi="Arial Narrow" w:cstheme="minorHAnsi"/>
          <w:sz w:val="22"/>
          <w:szCs w:val="22"/>
        </w:rPr>
        <w:t>1.0</w:t>
      </w:r>
      <w:r w:rsidRPr="00C002B8">
        <w:rPr>
          <w:rFonts w:ascii="Arial Narrow" w:hAnsi="Arial Narrow" w:cstheme="minorHAnsi"/>
          <w:sz w:val="22"/>
          <w:szCs w:val="22"/>
        </w:rPr>
        <w:t>0 per hour</w:t>
      </w:r>
    </w:p>
    <w:p w14:paraId="7DE2B777" w14:textId="77777777" w:rsidR="0021298D" w:rsidRPr="00C002B8" w:rsidRDefault="0021298D" w:rsidP="0021298D">
      <w:pPr>
        <w:pStyle w:val="NormalWeb"/>
        <w:spacing w:before="0" w:beforeAutospacing="0" w:after="0" w:afterAutospacing="0"/>
        <w:rPr>
          <w:rFonts w:ascii="Arial Narrow" w:hAnsi="Arial Narrow" w:cstheme="minorHAnsi"/>
          <w:sz w:val="22"/>
          <w:szCs w:val="22"/>
        </w:rPr>
      </w:pPr>
    </w:p>
    <w:p w14:paraId="7DA55A52" w14:textId="77777777" w:rsidR="0021298D" w:rsidRPr="00C002B8" w:rsidRDefault="0021298D" w:rsidP="0021298D">
      <w:pPr>
        <w:pStyle w:val="NormalWeb"/>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Large Classroom (up to 30 people)</w:t>
      </w:r>
    </w:p>
    <w:p w14:paraId="4B86F300" w14:textId="77777777" w:rsidR="0021298D" w:rsidRPr="00C002B8" w:rsidRDefault="0021298D" w:rsidP="0021298D">
      <w:pPr>
        <w:pStyle w:val="NormalWeb"/>
        <w:numPr>
          <w:ilvl w:val="0"/>
          <w:numId w:val="3"/>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Pr>
          <w:rFonts w:ascii="Arial Narrow" w:hAnsi="Arial Narrow" w:cstheme="minorHAnsi"/>
          <w:sz w:val="22"/>
          <w:szCs w:val="22"/>
        </w:rPr>
        <w:t>1.0</w:t>
      </w:r>
      <w:r w:rsidRPr="00C002B8">
        <w:rPr>
          <w:rFonts w:ascii="Arial Narrow" w:hAnsi="Arial Narrow" w:cstheme="minorHAnsi"/>
          <w:sz w:val="22"/>
          <w:szCs w:val="22"/>
        </w:rPr>
        <w:t>0 per hour</w:t>
      </w:r>
    </w:p>
    <w:p w14:paraId="1325208B"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Pr>
          <w:rFonts w:ascii="Arial Narrow" w:hAnsi="Arial Narrow" w:cstheme="minorHAnsi"/>
          <w:sz w:val="22"/>
          <w:szCs w:val="22"/>
        </w:rPr>
        <w:t>4.0</w:t>
      </w:r>
      <w:r w:rsidRPr="00C002B8">
        <w:rPr>
          <w:rFonts w:ascii="Arial Narrow" w:hAnsi="Arial Narrow" w:cstheme="minorHAnsi"/>
          <w:sz w:val="22"/>
          <w:szCs w:val="22"/>
        </w:rPr>
        <w:t>0 per hour</w:t>
      </w:r>
    </w:p>
    <w:p w14:paraId="125E2A4C" w14:textId="77777777" w:rsidR="0021298D" w:rsidRPr="00C002B8" w:rsidRDefault="0021298D" w:rsidP="0021298D">
      <w:pPr>
        <w:pStyle w:val="NormalWeb"/>
        <w:spacing w:before="0" w:beforeAutospacing="0" w:after="0" w:afterAutospacing="0"/>
        <w:rPr>
          <w:rFonts w:ascii="Arial Narrow" w:hAnsi="Arial Narrow" w:cstheme="minorHAnsi"/>
          <w:sz w:val="22"/>
          <w:szCs w:val="22"/>
        </w:rPr>
      </w:pPr>
    </w:p>
    <w:p w14:paraId="4189691F" w14:textId="77777777" w:rsidR="0021298D" w:rsidRPr="00C002B8" w:rsidRDefault="0021298D" w:rsidP="0021298D">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bCs/>
          <w:sz w:val="22"/>
          <w:szCs w:val="22"/>
        </w:rPr>
        <w:t>Specialist Classroom</w:t>
      </w:r>
      <w:r w:rsidRPr="00C002B8">
        <w:rPr>
          <w:rFonts w:ascii="Arial Narrow" w:hAnsi="Arial Narrow" w:cstheme="minorHAnsi"/>
          <w:b/>
          <w:sz w:val="22"/>
          <w:szCs w:val="22"/>
        </w:rPr>
        <w:t xml:space="preserve"> </w:t>
      </w:r>
      <w:proofErr w:type="gramStart"/>
      <w:r w:rsidRPr="00C002B8">
        <w:rPr>
          <w:rFonts w:ascii="Arial Narrow" w:hAnsi="Arial Narrow" w:cstheme="minorHAnsi"/>
          <w:bCs/>
          <w:sz w:val="22"/>
          <w:szCs w:val="22"/>
        </w:rPr>
        <w:t>e.g.</w:t>
      </w:r>
      <w:proofErr w:type="gramEnd"/>
      <w:r w:rsidRPr="00C002B8">
        <w:rPr>
          <w:rFonts w:ascii="Arial Narrow" w:hAnsi="Arial Narrow" w:cstheme="minorHAnsi"/>
          <w:bCs/>
          <w:sz w:val="22"/>
          <w:szCs w:val="22"/>
        </w:rPr>
        <w:t xml:space="preserve"> I.T. Suite or Pottery Studio</w:t>
      </w:r>
    </w:p>
    <w:p w14:paraId="4F9296FD" w14:textId="6D94C763" w:rsidR="0021298D" w:rsidRPr="00C002B8" w:rsidRDefault="0021298D" w:rsidP="2657B273">
      <w:pPr>
        <w:pStyle w:val="NormalWeb"/>
        <w:numPr>
          <w:ilvl w:val="0"/>
          <w:numId w:val="2"/>
        </w:numPr>
        <w:spacing w:before="0" w:beforeAutospacing="0" w:after="0" w:afterAutospacing="0"/>
        <w:rPr>
          <w:rFonts w:ascii="Arial Narrow" w:hAnsi="Arial Narrow" w:cstheme="minorBidi"/>
          <w:b/>
          <w:bCs/>
          <w:sz w:val="22"/>
          <w:szCs w:val="22"/>
        </w:rPr>
      </w:pPr>
      <w:r w:rsidRPr="2657B273">
        <w:rPr>
          <w:rFonts w:ascii="Arial Narrow" w:hAnsi="Arial Narrow" w:cstheme="minorBidi"/>
          <w:sz w:val="22"/>
          <w:szCs w:val="22"/>
        </w:rPr>
        <w:t>All hiring</w:t>
      </w:r>
      <w:r>
        <w:tab/>
      </w:r>
      <w:r>
        <w:tab/>
      </w:r>
      <w:r>
        <w:tab/>
      </w:r>
      <w:r>
        <w:tab/>
      </w:r>
      <w:r w:rsidRPr="2657B273">
        <w:rPr>
          <w:rFonts w:ascii="Arial Narrow" w:hAnsi="Arial Narrow" w:cstheme="minorBidi"/>
          <w:b/>
          <w:bCs/>
          <w:sz w:val="22"/>
          <w:szCs w:val="22"/>
        </w:rPr>
        <w:t xml:space="preserve">       </w:t>
      </w:r>
      <w:r w:rsidRPr="2657B273">
        <w:rPr>
          <w:rFonts w:ascii="Arial Narrow" w:hAnsi="Arial Narrow" w:cstheme="minorBidi"/>
          <w:sz w:val="22"/>
          <w:szCs w:val="22"/>
        </w:rPr>
        <w:t>£32.00 per hour</w:t>
      </w:r>
      <w:r w:rsidRPr="2657B273">
        <w:rPr>
          <w:rFonts w:ascii="Arial Narrow" w:hAnsi="Arial Narrow" w:cstheme="minorBidi"/>
          <w:b/>
          <w:bCs/>
          <w:sz w:val="22"/>
          <w:szCs w:val="22"/>
        </w:rPr>
        <w:t xml:space="preserve"> </w:t>
      </w:r>
    </w:p>
    <w:p w14:paraId="45B741C0" w14:textId="77777777" w:rsidR="0021298D" w:rsidRPr="00C002B8" w:rsidRDefault="0021298D" w:rsidP="0021298D">
      <w:pPr>
        <w:pStyle w:val="NormalWeb"/>
        <w:spacing w:before="0" w:beforeAutospacing="0" w:after="0" w:afterAutospacing="0"/>
        <w:rPr>
          <w:rFonts w:ascii="Arial Narrow" w:hAnsi="Arial Narrow" w:cstheme="minorHAnsi"/>
          <w:b/>
          <w:sz w:val="22"/>
          <w:szCs w:val="22"/>
        </w:rPr>
      </w:pPr>
    </w:p>
    <w:p w14:paraId="2262346D" w14:textId="77777777" w:rsidR="0021298D" w:rsidRPr="00C002B8" w:rsidRDefault="0021298D" w:rsidP="0021298D">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Small Hall (Brentwood)</w:t>
      </w:r>
    </w:p>
    <w:p w14:paraId="2C81ECA0"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Pr>
          <w:rFonts w:ascii="Arial Narrow" w:hAnsi="Arial Narrow" w:cstheme="minorHAnsi"/>
          <w:sz w:val="22"/>
          <w:szCs w:val="22"/>
        </w:rPr>
        <w:t>1.0</w:t>
      </w:r>
      <w:r w:rsidRPr="00C002B8">
        <w:rPr>
          <w:rFonts w:ascii="Arial Narrow" w:hAnsi="Arial Narrow" w:cstheme="minorHAnsi"/>
          <w:sz w:val="22"/>
          <w:szCs w:val="22"/>
        </w:rPr>
        <w:t>0 per hour</w:t>
      </w:r>
    </w:p>
    <w:p w14:paraId="0F5F845A"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Pr>
          <w:rFonts w:ascii="Arial Narrow" w:hAnsi="Arial Narrow" w:cstheme="minorHAnsi"/>
          <w:sz w:val="22"/>
          <w:szCs w:val="22"/>
        </w:rPr>
        <w:t>4.0</w:t>
      </w:r>
      <w:r w:rsidRPr="00C002B8">
        <w:rPr>
          <w:rFonts w:ascii="Arial Narrow" w:hAnsi="Arial Narrow" w:cstheme="minorHAnsi"/>
          <w:sz w:val="22"/>
          <w:szCs w:val="22"/>
        </w:rPr>
        <w:t>0 per hour</w:t>
      </w:r>
    </w:p>
    <w:p w14:paraId="5E653C72" w14:textId="77777777" w:rsidR="0021298D" w:rsidRPr="00C002B8" w:rsidRDefault="0021298D" w:rsidP="0021298D">
      <w:pPr>
        <w:pStyle w:val="NormalWeb"/>
        <w:spacing w:before="0" w:beforeAutospacing="0" w:after="0" w:afterAutospacing="0"/>
        <w:rPr>
          <w:rFonts w:ascii="Arial Narrow" w:hAnsi="Arial Narrow" w:cstheme="minorHAnsi"/>
          <w:sz w:val="22"/>
          <w:szCs w:val="22"/>
        </w:rPr>
      </w:pPr>
    </w:p>
    <w:p w14:paraId="6CCCD3C1" w14:textId="77777777" w:rsidR="0021298D" w:rsidRPr="00C002B8" w:rsidRDefault="0021298D" w:rsidP="0021298D">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Hall (Colchester, Basildon)</w:t>
      </w:r>
    </w:p>
    <w:p w14:paraId="08E47400"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Pr>
          <w:rFonts w:ascii="Arial Narrow" w:hAnsi="Arial Narrow" w:cstheme="minorHAnsi"/>
          <w:sz w:val="22"/>
          <w:szCs w:val="22"/>
        </w:rPr>
        <w:t>1.0</w:t>
      </w:r>
      <w:r w:rsidRPr="00C002B8">
        <w:rPr>
          <w:rFonts w:ascii="Arial Narrow" w:hAnsi="Arial Narrow" w:cstheme="minorHAnsi"/>
          <w:sz w:val="22"/>
          <w:szCs w:val="22"/>
        </w:rPr>
        <w:t>0 per hour</w:t>
      </w:r>
    </w:p>
    <w:p w14:paraId="3F42D23B"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Commercial/ private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£3</w:t>
      </w:r>
      <w:r>
        <w:rPr>
          <w:rFonts w:ascii="Arial Narrow" w:hAnsi="Arial Narrow" w:cstheme="minorHAnsi"/>
          <w:sz w:val="22"/>
          <w:szCs w:val="22"/>
        </w:rPr>
        <w:t>2</w:t>
      </w:r>
      <w:r w:rsidRPr="00C002B8">
        <w:rPr>
          <w:rFonts w:ascii="Arial Narrow" w:hAnsi="Arial Narrow" w:cstheme="minorHAnsi"/>
          <w:sz w:val="22"/>
          <w:szCs w:val="22"/>
        </w:rPr>
        <w:t>.00 per hour</w:t>
      </w:r>
    </w:p>
    <w:p w14:paraId="0187FE0D" w14:textId="77777777" w:rsidR="0021298D" w:rsidRPr="00C002B8" w:rsidRDefault="0021298D" w:rsidP="0021298D">
      <w:pPr>
        <w:pStyle w:val="NormalWeb"/>
        <w:spacing w:before="0" w:beforeAutospacing="0" w:after="0" w:afterAutospacing="0"/>
        <w:rPr>
          <w:rFonts w:ascii="Arial Narrow" w:hAnsi="Arial Narrow" w:cstheme="minorHAnsi"/>
          <w:bCs/>
          <w:sz w:val="22"/>
          <w:szCs w:val="22"/>
        </w:rPr>
      </w:pPr>
    </w:p>
    <w:p w14:paraId="5929D951" w14:textId="6121A170" w:rsidR="0021298D" w:rsidRPr="00C002B8" w:rsidRDefault="0021298D" w:rsidP="0021298D">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Grand Hall (Brentwood)</w:t>
      </w:r>
      <w:r>
        <w:rPr>
          <w:rFonts w:ascii="Arial Narrow" w:hAnsi="Arial Narrow" w:cstheme="minorHAnsi"/>
          <w:bCs/>
          <w:sz w:val="22"/>
          <w:szCs w:val="22"/>
        </w:rPr>
        <w:t xml:space="preserve"> </w:t>
      </w:r>
    </w:p>
    <w:p w14:paraId="3582D2CB"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£3</w:t>
      </w:r>
      <w:r>
        <w:rPr>
          <w:rFonts w:ascii="Arial Narrow" w:hAnsi="Arial Narrow" w:cstheme="minorHAnsi"/>
          <w:sz w:val="22"/>
          <w:szCs w:val="22"/>
        </w:rPr>
        <w:t>2</w:t>
      </w:r>
      <w:r w:rsidRPr="00C002B8">
        <w:rPr>
          <w:rFonts w:ascii="Arial Narrow" w:hAnsi="Arial Narrow" w:cstheme="minorHAnsi"/>
          <w:sz w:val="22"/>
          <w:szCs w:val="22"/>
        </w:rPr>
        <w:t>.00 per hour.</w:t>
      </w:r>
    </w:p>
    <w:p w14:paraId="76DD76EE" w14:textId="77777777" w:rsidR="0021298D" w:rsidRPr="00C002B8" w:rsidRDefault="0021298D" w:rsidP="0021298D">
      <w:pPr>
        <w:pStyle w:val="NormalWeb"/>
        <w:numPr>
          <w:ilvl w:val="0"/>
          <w:numId w:val="1"/>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£4</w:t>
      </w:r>
      <w:r>
        <w:rPr>
          <w:rFonts w:ascii="Arial Narrow" w:hAnsi="Arial Narrow" w:cstheme="minorHAnsi"/>
          <w:sz w:val="22"/>
          <w:szCs w:val="22"/>
        </w:rPr>
        <w:t>7</w:t>
      </w:r>
      <w:r w:rsidRPr="00C002B8">
        <w:rPr>
          <w:rFonts w:ascii="Arial Narrow" w:hAnsi="Arial Narrow" w:cstheme="minorHAnsi"/>
          <w:sz w:val="22"/>
          <w:szCs w:val="22"/>
        </w:rPr>
        <w:t>.</w:t>
      </w:r>
      <w:r>
        <w:rPr>
          <w:rFonts w:ascii="Arial Narrow" w:hAnsi="Arial Narrow" w:cstheme="minorHAnsi"/>
          <w:sz w:val="22"/>
          <w:szCs w:val="22"/>
        </w:rPr>
        <w:t>5</w:t>
      </w:r>
      <w:r w:rsidRPr="00C002B8">
        <w:rPr>
          <w:rFonts w:ascii="Arial Narrow" w:hAnsi="Arial Narrow" w:cstheme="minorHAnsi"/>
          <w:sz w:val="22"/>
          <w:szCs w:val="22"/>
        </w:rPr>
        <w:t xml:space="preserve">0 per hour </w:t>
      </w:r>
    </w:p>
    <w:p w14:paraId="1337F1B2" w14:textId="77777777" w:rsidR="0021298D" w:rsidRPr="00C002B8" w:rsidRDefault="0021298D" w:rsidP="0021298D">
      <w:pPr>
        <w:pStyle w:val="NormalWeb"/>
        <w:spacing w:before="0" w:beforeAutospacing="0" w:after="0" w:afterAutospacing="0"/>
        <w:rPr>
          <w:rFonts w:ascii="Arial Narrow" w:hAnsi="Arial Narrow" w:cstheme="minorHAnsi"/>
          <w:bCs/>
          <w:sz w:val="22"/>
          <w:szCs w:val="22"/>
        </w:rPr>
      </w:pPr>
    </w:p>
    <w:p w14:paraId="644006B0" w14:textId="77777777" w:rsidR="0021298D" w:rsidRPr="00C002B8" w:rsidRDefault="0021298D" w:rsidP="0021298D">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 xml:space="preserve">An additional cost of </w:t>
      </w:r>
      <w:r>
        <w:rPr>
          <w:rFonts w:ascii="Arial Narrow" w:hAnsi="Arial Narrow" w:cstheme="minorHAnsi"/>
          <w:sz w:val="22"/>
          <w:szCs w:val="22"/>
        </w:rPr>
        <w:t>£30 p</w:t>
      </w:r>
      <w:r w:rsidRPr="00C002B8">
        <w:rPr>
          <w:rFonts w:ascii="Arial Narrow" w:hAnsi="Arial Narrow" w:cstheme="minorHAnsi"/>
          <w:sz w:val="22"/>
          <w:szCs w:val="22"/>
        </w:rPr>
        <w:t xml:space="preserve">er hour will be incurred per person if Technician and or out of hours site staff support is required.  This will be confirmed at time of booking. </w:t>
      </w:r>
    </w:p>
    <w:p w14:paraId="074D83A7" w14:textId="77777777" w:rsidR="0021298D" w:rsidRDefault="0021298D" w:rsidP="0021298D">
      <w:pPr>
        <w:pStyle w:val="NormalWeb"/>
        <w:spacing w:before="0" w:beforeAutospacing="0" w:after="0" w:afterAutospacing="0"/>
        <w:rPr>
          <w:rFonts w:ascii="Arial Narrow" w:hAnsi="Arial Narrow" w:cstheme="minorHAnsi"/>
          <w:b/>
          <w:sz w:val="22"/>
          <w:szCs w:val="22"/>
        </w:rPr>
      </w:pPr>
    </w:p>
    <w:p w14:paraId="43C05EDB" w14:textId="77777777" w:rsidR="0021298D" w:rsidRPr="00B57439" w:rsidRDefault="0021298D" w:rsidP="0021298D">
      <w:pPr>
        <w:pStyle w:val="NormalWeb"/>
        <w:spacing w:before="0" w:beforeAutospacing="0" w:after="0" w:afterAutospacing="0"/>
        <w:rPr>
          <w:rFonts w:ascii="Arial Narrow" w:hAnsi="Arial Narrow" w:cstheme="minorHAnsi"/>
          <w:bCs/>
          <w:sz w:val="22"/>
          <w:szCs w:val="22"/>
        </w:rPr>
      </w:pPr>
      <w:r w:rsidRPr="00B57439">
        <w:rPr>
          <w:rFonts w:ascii="Arial Narrow" w:hAnsi="Arial Narrow" w:cstheme="minorHAnsi"/>
          <w:bCs/>
          <w:sz w:val="22"/>
          <w:szCs w:val="22"/>
        </w:rPr>
        <w:t xml:space="preserve">Catering and refreshments can be supplied if requested at time of booking.  Please note that should catering or refreshments be ordered the cost of the overall package, including room hire, will be subject to VAT at the standard rate.  </w:t>
      </w:r>
    </w:p>
    <w:p w14:paraId="4603D272" w14:textId="77777777" w:rsidR="0021298D" w:rsidRPr="00C002B8" w:rsidRDefault="0021298D" w:rsidP="0021298D">
      <w:pPr>
        <w:pStyle w:val="NormalWeb"/>
        <w:spacing w:before="0" w:beforeAutospacing="0" w:after="0" w:afterAutospacing="0"/>
        <w:rPr>
          <w:rFonts w:ascii="Arial Narrow" w:hAnsi="Arial Narrow" w:cstheme="minorHAnsi"/>
          <w:b/>
          <w:sz w:val="22"/>
          <w:szCs w:val="22"/>
        </w:rPr>
      </w:pPr>
    </w:p>
    <w:p w14:paraId="1BAD45EB" w14:textId="5CA2CA6E" w:rsidR="0021298D" w:rsidRDefault="0021298D" w:rsidP="0021298D">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 Room Hire form will be completed by ACL and the hirer; a 10% non-refundable deposit will be required to secure the room booking. Full payment will be required 14 days before the planned start date.</w:t>
      </w:r>
      <w:r>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Where the room hire is required within 14 days of booking, full payment will be required at the time of booking.</w:t>
      </w:r>
    </w:p>
    <w:p w14:paraId="6C3CC9C8" w14:textId="7315E61A" w:rsidR="002E5033" w:rsidRDefault="002E5033" w:rsidP="0021298D">
      <w:pPr>
        <w:spacing w:after="0" w:line="240" w:lineRule="auto"/>
        <w:rPr>
          <w:rFonts w:ascii="Arial Narrow" w:eastAsia="Times New Roman" w:hAnsi="Arial Narrow" w:cstheme="minorHAnsi"/>
          <w:sz w:val="22"/>
          <w:szCs w:val="22"/>
          <w:lang w:eastAsia="en-GB"/>
        </w:rPr>
      </w:pPr>
    </w:p>
    <w:p w14:paraId="2A297BBE" w14:textId="04B7530B" w:rsidR="002E5033" w:rsidRDefault="002E5033" w:rsidP="0021298D">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You will need public liability insurance of at least £5 million – we would need to see a copy of this. </w:t>
      </w:r>
    </w:p>
    <w:p w14:paraId="113F88E9" w14:textId="190F5267" w:rsidR="002E5033" w:rsidRPr="00C002B8" w:rsidRDefault="002E5033" w:rsidP="0021298D">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If your booking means under 18s may attend, we need to see your safeguarding policy, and have this approved by our Safeguarding team before we can approve your booking. In addition, we would need to see a risk assessment for the room hire activity. </w:t>
      </w:r>
    </w:p>
    <w:p w14:paraId="61600E6D" w14:textId="77777777" w:rsidR="0021298D" w:rsidRPr="00C002B8" w:rsidRDefault="0021298D" w:rsidP="0021298D">
      <w:pPr>
        <w:spacing w:after="0" w:line="240" w:lineRule="auto"/>
        <w:rPr>
          <w:rFonts w:ascii="Arial Narrow" w:eastAsia="Times New Roman" w:hAnsi="Arial Narrow" w:cstheme="minorHAnsi"/>
          <w:sz w:val="22"/>
          <w:szCs w:val="22"/>
          <w:lang w:eastAsia="en-GB"/>
        </w:rPr>
      </w:pPr>
    </w:p>
    <w:p w14:paraId="3D16656E" w14:textId="7E4EF012" w:rsidR="0021298D" w:rsidRPr="002E5033" w:rsidRDefault="0021298D" w:rsidP="002E5033">
      <w:pPr>
        <w:spacing w:after="0" w:line="240" w:lineRule="auto"/>
        <w:rPr>
          <w:rFonts w:ascii="Arial Narrow" w:eastAsia="Times New Roman" w:hAnsi="Arial Narrow" w:cstheme="minorHAnsi"/>
          <w:bCs/>
          <w:sz w:val="22"/>
          <w:szCs w:val="22"/>
          <w:lang w:eastAsia="en-GB"/>
        </w:rPr>
      </w:pPr>
      <w:r w:rsidRPr="00C002B8">
        <w:rPr>
          <w:rFonts w:ascii="Arial Narrow" w:hAnsi="Arial Narrow" w:cstheme="minorHAnsi"/>
          <w:sz w:val="22"/>
          <w:szCs w:val="22"/>
        </w:rPr>
        <w:t>If a hirer cancels their room(s) booking, a sliding scale of charges will be applied.  Any refund due will be credited back to the hirer within 14 days.</w:t>
      </w:r>
      <w:r w:rsidR="002E5033" w:rsidRPr="002E5033">
        <w:rPr>
          <w:rFonts w:ascii="Arial Narrow" w:eastAsia="Times New Roman" w:hAnsi="Arial Narrow" w:cstheme="minorHAnsi"/>
          <w:bCs/>
          <w:sz w:val="22"/>
          <w:szCs w:val="22"/>
          <w:lang w:eastAsia="en-GB"/>
        </w:rPr>
        <w:t xml:space="preserve"> </w:t>
      </w:r>
      <w:r w:rsidR="002E5033" w:rsidRPr="00C002B8">
        <w:rPr>
          <w:rFonts w:ascii="Arial Narrow" w:eastAsia="Times New Roman" w:hAnsi="Arial Narrow" w:cstheme="minorHAnsi"/>
          <w:bCs/>
          <w:sz w:val="22"/>
          <w:szCs w:val="22"/>
          <w:lang w:eastAsia="en-GB"/>
        </w:rPr>
        <w:t>In the unlikely event that ACL needs to cancel a room booking a full refund will be given</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21298D" w:rsidRPr="00C002B8" w14:paraId="6975DD5E" w14:textId="77777777" w:rsidTr="002E5033">
        <w:trPr>
          <w:trHeight w:val="274"/>
        </w:trPr>
        <w:tc>
          <w:tcPr>
            <w:tcW w:w="7797" w:type="dxa"/>
          </w:tcPr>
          <w:p w14:paraId="1F3E1424" w14:textId="77777777" w:rsidR="0021298D" w:rsidRPr="002E5033" w:rsidRDefault="0021298D" w:rsidP="0020524D">
            <w:pPr>
              <w:rPr>
                <w:rFonts w:ascii="Arial Narrow" w:hAnsi="Arial Narrow" w:cstheme="minorHAnsi"/>
                <w:b/>
                <w:bCs/>
                <w:sz w:val="22"/>
                <w:szCs w:val="22"/>
              </w:rPr>
            </w:pPr>
            <w:r w:rsidRPr="002E5033">
              <w:rPr>
                <w:rFonts w:ascii="Arial Narrow" w:hAnsi="Arial Narrow" w:cstheme="minorHAnsi"/>
                <w:b/>
                <w:bCs/>
                <w:sz w:val="22"/>
                <w:szCs w:val="22"/>
              </w:rPr>
              <w:t>Cancellation period</w:t>
            </w:r>
          </w:p>
        </w:tc>
        <w:tc>
          <w:tcPr>
            <w:tcW w:w="1366" w:type="dxa"/>
          </w:tcPr>
          <w:p w14:paraId="2B976120" w14:textId="77777777" w:rsidR="0021298D" w:rsidRPr="002E5033" w:rsidRDefault="0021298D" w:rsidP="0020524D">
            <w:pPr>
              <w:rPr>
                <w:rFonts w:ascii="Arial Narrow" w:hAnsi="Arial Narrow" w:cstheme="minorHAnsi"/>
                <w:b/>
                <w:bCs/>
                <w:sz w:val="22"/>
                <w:szCs w:val="22"/>
              </w:rPr>
            </w:pPr>
            <w:r w:rsidRPr="002E5033">
              <w:rPr>
                <w:rFonts w:ascii="Arial Narrow" w:hAnsi="Arial Narrow" w:cstheme="minorHAnsi"/>
                <w:b/>
                <w:bCs/>
                <w:sz w:val="22"/>
                <w:szCs w:val="22"/>
              </w:rPr>
              <w:t>Charge</w:t>
            </w:r>
          </w:p>
        </w:tc>
      </w:tr>
      <w:tr w:rsidR="0021298D" w:rsidRPr="00C002B8" w14:paraId="5A375223" w14:textId="77777777" w:rsidTr="002E5033">
        <w:trPr>
          <w:trHeight w:val="348"/>
        </w:trPr>
        <w:tc>
          <w:tcPr>
            <w:tcW w:w="7797" w:type="dxa"/>
          </w:tcPr>
          <w:p w14:paraId="69BA49B2" w14:textId="77777777" w:rsidR="0021298D" w:rsidRPr="00C002B8" w:rsidRDefault="0021298D" w:rsidP="0020524D">
            <w:pPr>
              <w:rPr>
                <w:rFonts w:ascii="Arial Narrow" w:hAnsi="Arial Narrow" w:cstheme="minorHAnsi"/>
                <w:sz w:val="22"/>
                <w:szCs w:val="22"/>
              </w:rPr>
            </w:pPr>
            <w:r w:rsidRPr="00C002B8">
              <w:rPr>
                <w:rFonts w:ascii="Arial Narrow" w:hAnsi="Arial Narrow" w:cstheme="minorHAnsi"/>
                <w:sz w:val="22"/>
                <w:szCs w:val="22"/>
              </w:rPr>
              <w:t>14 working days or more prior to hire date</w:t>
            </w:r>
          </w:p>
        </w:tc>
        <w:tc>
          <w:tcPr>
            <w:tcW w:w="1366" w:type="dxa"/>
          </w:tcPr>
          <w:p w14:paraId="2AAA16BE" w14:textId="77777777" w:rsidR="0021298D" w:rsidRPr="00C002B8" w:rsidRDefault="0021298D" w:rsidP="0020524D">
            <w:pPr>
              <w:rPr>
                <w:rFonts w:ascii="Arial Narrow" w:hAnsi="Arial Narrow" w:cstheme="minorHAnsi"/>
                <w:sz w:val="22"/>
                <w:szCs w:val="22"/>
              </w:rPr>
            </w:pPr>
            <w:r w:rsidRPr="00C002B8">
              <w:rPr>
                <w:rFonts w:ascii="Arial Narrow" w:hAnsi="Arial Narrow" w:cstheme="minorHAnsi"/>
                <w:sz w:val="22"/>
                <w:szCs w:val="22"/>
              </w:rPr>
              <w:t>10%</w:t>
            </w:r>
          </w:p>
        </w:tc>
      </w:tr>
      <w:tr w:rsidR="0021298D" w:rsidRPr="00C002B8" w14:paraId="0AA6CB5E" w14:textId="77777777" w:rsidTr="0020524D">
        <w:tc>
          <w:tcPr>
            <w:tcW w:w="7797" w:type="dxa"/>
          </w:tcPr>
          <w:p w14:paraId="1756DDC3" w14:textId="77777777" w:rsidR="0021298D" w:rsidRPr="00C002B8" w:rsidRDefault="0021298D" w:rsidP="0020524D">
            <w:pPr>
              <w:rPr>
                <w:rFonts w:ascii="Arial Narrow" w:hAnsi="Arial Narrow" w:cstheme="minorHAnsi"/>
                <w:sz w:val="22"/>
                <w:szCs w:val="22"/>
              </w:rPr>
            </w:pPr>
            <w:r w:rsidRPr="00C002B8">
              <w:rPr>
                <w:rFonts w:ascii="Arial Narrow" w:hAnsi="Arial Narrow" w:cstheme="minorHAnsi"/>
                <w:sz w:val="22"/>
                <w:szCs w:val="22"/>
              </w:rPr>
              <w:t>Between 7 and 13 working days prior to hire date</w:t>
            </w:r>
          </w:p>
        </w:tc>
        <w:tc>
          <w:tcPr>
            <w:tcW w:w="1366" w:type="dxa"/>
          </w:tcPr>
          <w:p w14:paraId="7A863B88" w14:textId="77777777" w:rsidR="0021298D" w:rsidRPr="00C002B8" w:rsidRDefault="0021298D" w:rsidP="0020524D">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21298D" w:rsidRPr="00C002B8" w14:paraId="2665AA59" w14:textId="77777777" w:rsidTr="0020524D">
        <w:tc>
          <w:tcPr>
            <w:tcW w:w="7797" w:type="dxa"/>
          </w:tcPr>
          <w:p w14:paraId="3BD48B79" w14:textId="77777777" w:rsidR="0021298D" w:rsidRPr="00C002B8" w:rsidRDefault="0021298D" w:rsidP="0020524D">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63F76EE1" w14:textId="77777777" w:rsidR="0021298D" w:rsidRPr="00C002B8" w:rsidRDefault="0021298D" w:rsidP="0020524D">
            <w:pPr>
              <w:rPr>
                <w:rFonts w:ascii="Arial Narrow" w:hAnsi="Arial Narrow" w:cstheme="minorHAnsi"/>
                <w:sz w:val="22"/>
                <w:szCs w:val="22"/>
              </w:rPr>
            </w:pPr>
            <w:r w:rsidRPr="00C002B8">
              <w:rPr>
                <w:rFonts w:ascii="Arial Narrow" w:hAnsi="Arial Narrow" w:cstheme="minorHAnsi"/>
                <w:sz w:val="22"/>
                <w:szCs w:val="22"/>
              </w:rPr>
              <w:t>75%</w:t>
            </w:r>
          </w:p>
        </w:tc>
      </w:tr>
      <w:tr w:rsidR="0021298D" w:rsidRPr="00C002B8" w14:paraId="1161DF94" w14:textId="77777777" w:rsidTr="0020524D">
        <w:tc>
          <w:tcPr>
            <w:tcW w:w="7797" w:type="dxa"/>
          </w:tcPr>
          <w:p w14:paraId="2544CE6F" w14:textId="47370790" w:rsidR="0021298D" w:rsidRPr="00C002B8" w:rsidRDefault="0021298D" w:rsidP="0020524D">
            <w:pPr>
              <w:rPr>
                <w:rFonts w:ascii="Arial Narrow" w:hAnsi="Arial Narrow" w:cstheme="minorHAnsi"/>
                <w:sz w:val="22"/>
                <w:szCs w:val="22"/>
              </w:rPr>
            </w:pPr>
            <w:r w:rsidRPr="00C002B8">
              <w:rPr>
                <w:rFonts w:ascii="Arial Narrow" w:hAnsi="Arial Narrow" w:cstheme="minorHAnsi"/>
                <w:sz w:val="22"/>
                <w:szCs w:val="22"/>
              </w:rPr>
              <w:t>Less than 48hrs notic</w:t>
            </w:r>
            <w:r w:rsidR="002E5033">
              <w:rPr>
                <w:rFonts w:ascii="Arial Narrow" w:hAnsi="Arial Narrow" w:cstheme="minorHAnsi"/>
                <w:sz w:val="22"/>
                <w:szCs w:val="22"/>
              </w:rPr>
              <w:t>e</w:t>
            </w:r>
          </w:p>
        </w:tc>
        <w:tc>
          <w:tcPr>
            <w:tcW w:w="1366" w:type="dxa"/>
          </w:tcPr>
          <w:p w14:paraId="5BB03158" w14:textId="77777777" w:rsidR="0021298D" w:rsidRPr="00C002B8" w:rsidRDefault="0021298D" w:rsidP="0020524D">
            <w:pPr>
              <w:rPr>
                <w:rFonts w:ascii="Arial Narrow" w:hAnsi="Arial Narrow" w:cstheme="minorHAnsi"/>
                <w:sz w:val="22"/>
                <w:szCs w:val="22"/>
              </w:rPr>
            </w:pPr>
            <w:r w:rsidRPr="00C002B8">
              <w:rPr>
                <w:rFonts w:ascii="Arial Narrow" w:hAnsi="Arial Narrow" w:cstheme="minorHAnsi"/>
                <w:sz w:val="22"/>
                <w:szCs w:val="22"/>
              </w:rPr>
              <w:t>100%</w:t>
            </w:r>
          </w:p>
        </w:tc>
      </w:tr>
    </w:tbl>
    <w:p w14:paraId="16CFFF7D" w14:textId="77777777" w:rsidR="00AF2578" w:rsidRDefault="00E53F0C"/>
    <w:sectPr w:rsidR="00AF25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E334" w14:textId="77777777" w:rsidR="00E53F0C" w:rsidRDefault="00E53F0C" w:rsidP="0021298D">
      <w:pPr>
        <w:spacing w:after="0" w:line="240" w:lineRule="auto"/>
      </w:pPr>
      <w:r>
        <w:separator/>
      </w:r>
    </w:p>
  </w:endnote>
  <w:endnote w:type="continuationSeparator" w:id="0">
    <w:p w14:paraId="25F0664B" w14:textId="77777777" w:rsidR="00E53F0C" w:rsidRDefault="00E53F0C" w:rsidP="0021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DA2C" w14:textId="77777777" w:rsidR="00E53F0C" w:rsidRDefault="00E53F0C" w:rsidP="0021298D">
      <w:pPr>
        <w:spacing w:after="0" w:line="240" w:lineRule="auto"/>
      </w:pPr>
      <w:r>
        <w:separator/>
      </w:r>
    </w:p>
  </w:footnote>
  <w:footnote w:type="continuationSeparator" w:id="0">
    <w:p w14:paraId="47C98222" w14:textId="77777777" w:rsidR="00E53F0C" w:rsidRDefault="00E53F0C" w:rsidP="00212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81"/>
    <w:multiLevelType w:val="multilevel"/>
    <w:tmpl w:val="CE4CC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3965"/>
    <w:multiLevelType w:val="hybridMultilevel"/>
    <w:tmpl w:val="088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B506D"/>
    <w:multiLevelType w:val="hybridMultilevel"/>
    <w:tmpl w:val="5C62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8217F"/>
    <w:multiLevelType w:val="hybridMultilevel"/>
    <w:tmpl w:val="6D04B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8D"/>
    <w:rsid w:val="0021298D"/>
    <w:rsid w:val="002E5033"/>
    <w:rsid w:val="0040219B"/>
    <w:rsid w:val="006D04EA"/>
    <w:rsid w:val="0088039A"/>
    <w:rsid w:val="00E53F0C"/>
    <w:rsid w:val="2657B273"/>
    <w:rsid w:val="67EAF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887CB"/>
  <w15:chartTrackingRefBased/>
  <w15:docId w15:val="{50242069-9B08-4BDE-B960-7CA446EC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8D"/>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8D"/>
    <w:pPr>
      <w:ind w:left="720"/>
      <w:contextualSpacing/>
    </w:pPr>
  </w:style>
  <w:style w:type="table" w:styleId="TableGrid">
    <w:name w:val="Table Grid"/>
    <w:basedOn w:val="TableNormal"/>
    <w:uiPriority w:val="59"/>
    <w:rsid w:val="0021298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298D"/>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D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EA"/>
    <w:rPr>
      <w:rFonts w:ascii="Arial" w:hAnsi="Arial" w:cs="Arial"/>
      <w:sz w:val="24"/>
      <w:szCs w:val="24"/>
    </w:rPr>
  </w:style>
  <w:style w:type="paragraph" w:styleId="Footer">
    <w:name w:val="footer"/>
    <w:basedOn w:val="Normal"/>
    <w:link w:val="FooterChar"/>
    <w:uiPriority w:val="99"/>
    <w:unhideWhenUsed/>
    <w:rsid w:val="006D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E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9" ma:contentTypeDescription="Create a new document." ma:contentTypeScope="" ma:versionID="771f9b9378b815c4af43e33aed64c6e3">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3120e0b2275e6838c002aa6b6814a3e5"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EEFD7-A350-4AD8-86BF-490B1B6D7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208B8-7CB6-42FD-9BFE-68834FB25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F4D5E-850C-4EAD-BD5B-534D47234D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Row - Centre Lead</dc:creator>
  <cp:keywords/>
  <dc:description/>
  <cp:lastModifiedBy>Maria Johnson - Centre Lead</cp:lastModifiedBy>
  <cp:revision>2</cp:revision>
  <dcterms:created xsi:type="dcterms:W3CDTF">2022-08-28T08:48:00Z</dcterms:created>
  <dcterms:modified xsi:type="dcterms:W3CDTF">2022-08-28T08:48:00Z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2022-06-22T09:29:28Z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03155ad1-19aa-4fdb-8cd7-000051abd9fc</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