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E61A3" w14:textId="52CBEFF9" w:rsidR="003C378F" w:rsidRPr="00AC2E28" w:rsidRDefault="003C5394" w:rsidP="007D4FB1">
      <w:pPr>
        <w:mirrorIndents/>
        <w:jc w:val="center"/>
        <w:rPr>
          <w:rFonts w:cs="Arial"/>
          <w:b/>
          <w:bCs/>
          <w:sz w:val="20"/>
          <w:szCs w:val="20"/>
          <w:u w:val="single"/>
        </w:rPr>
      </w:pPr>
      <w:r w:rsidRPr="00AC2E28">
        <w:rPr>
          <w:rFonts w:cs="Arial"/>
          <w:b/>
          <w:bCs/>
          <w:sz w:val="20"/>
          <w:szCs w:val="20"/>
          <w:u w:val="single"/>
        </w:rPr>
        <w:t>ACL</w:t>
      </w:r>
      <w:r w:rsidR="00CE3C64">
        <w:rPr>
          <w:rFonts w:cs="Arial"/>
          <w:b/>
          <w:bCs/>
          <w:sz w:val="20"/>
          <w:szCs w:val="20"/>
          <w:u w:val="single"/>
        </w:rPr>
        <w:t xml:space="preserve"> Covid-19 safety measures </w:t>
      </w:r>
      <w:r w:rsidR="007D4FB1">
        <w:rPr>
          <w:rFonts w:cs="Arial"/>
          <w:b/>
          <w:bCs/>
          <w:sz w:val="20"/>
          <w:szCs w:val="20"/>
          <w:u w:val="single"/>
        </w:rPr>
        <w:t>as of 1</w:t>
      </w:r>
      <w:r w:rsidR="007D4FB1" w:rsidRPr="007D4FB1">
        <w:rPr>
          <w:rFonts w:cs="Arial"/>
          <w:b/>
          <w:bCs/>
          <w:sz w:val="20"/>
          <w:szCs w:val="20"/>
          <w:u w:val="single"/>
          <w:vertAlign w:val="superscript"/>
        </w:rPr>
        <w:t>st</w:t>
      </w:r>
      <w:r w:rsidR="007D4FB1">
        <w:rPr>
          <w:rFonts w:cs="Arial"/>
          <w:b/>
          <w:bCs/>
          <w:sz w:val="20"/>
          <w:szCs w:val="20"/>
          <w:u w:val="single"/>
        </w:rPr>
        <w:t xml:space="preserve"> September 2021</w:t>
      </w:r>
    </w:p>
    <w:p w14:paraId="57640F0C" w14:textId="3CC81855" w:rsidR="00527A26" w:rsidRPr="00AC2E28" w:rsidRDefault="007D4FB1" w:rsidP="00C23C9F">
      <w:pPr>
        <w:mirrorIndents/>
        <w:jc w:val="both"/>
        <w:rPr>
          <w:rFonts w:cs="Arial"/>
          <w:sz w:val="20"/>
          <w:szCs w:val="20"/>
        </w:rPr>
      </w:pPr>
      <w:r>
        <w:rPr>
          <w:rFonts w:cs="Arial"/>
          <w:sz w:val="20"/>
          <w:szCs w:val="20"/>
        </w:rPr>
        <w:t xml:space="preserve">All </w:t>
      </w:r>
      <w:r w:rsidR="00C938FA">
        <w:rPr>
          <w:rFonts w:cs="Arial"/>
          <w:sz w:val="20"/>
          <w:szCs w:val="20"/>
        </w:rPr>
        <w:t>Teaching and Learning activities will be carried out in line with the guidance issued by the Department of E</w:t>
      </w:r>
      <w:r w:rsidR="0023452A">
        <w:rPr>
          <w:rFonts w:cs="Arial"/>
          <w:sz w:val="20"/>
          <w:szCs w:val="20"/>
        </w:rPr>
        <w:t xml:space="preserve">ducation. All other activities carried out as part of the </w:t>
      </w:r>
      <w:r w:rsidR="002B3750">
        <w:rPr>
          <w:rFonts w:cs="Arial"/>
          <w:sz w:val="20"/>
          <w:szCs w:val="20"/>
        </w:rPr>
        <w:t>day-to-day</w:t>
      </w:r>
      <w:r w:rsidR="0023452A">
        <w:rPr>
          <w:rFonts w:cs="Arial"/>
          <w:sz w:val="20"/>
          <w:szCs w:val="20"/>
        </w:rPr>
        <w:t xml:space="preserve"> business of ACL, will be </w:t>
      </w:r>
      <w:r w:rsidR="00714985">
        <w:rPr>
          <w:rFonts w:cs="Arial"/>
          <w:sz w:val="20"/>
          <w:szCs w:val="20"/>
        </w:rPr>
        <w:t>in line</w:t>
      </w:r>
      <w:r w:rsidR="003739EA">
        <w:rPr>
          <w:rFonts w:cs="Arial"/>
          <w:sz w:val="20"/>
          <w:szCs w:val="20"/>
        </w:rPr>
        <w:t xml:space="preserve"> with ECC Guidance. </w:t>
      </w:r>
    </w:p>
    <w:tbl>
      <w:tblPr>
        <w:tblStyle w:val="TableGrid"/>
        <w:tblW w:w="13716" w:type="dxa"/>
        <w:tblInd w:w="-113" w:type="dxa"/>
        <w:tblLook w:val="04A0" w:firstRow="1" w:lastRow="0" w:firstColumn="1" w:lastColumn="0" w:noHBand="0" w:noVBand="1"/>
      </w:tblPr>
      <w:tblGrid>
        <w:gridCol w:w="4590"/>
        <w:gridCol w:w="9126"/>
      </w:tblGrid>
      <w:tr w:rsidR="00A46341" w:rsidRPr="00AC2E28" w14:paraId="30A15DB0" w14:textId="77777777" w:rsidTr="00BB3FE6">
        <w:tc>
          <w:tcPr>
            <w:tcW w:w="4590" w:type="dxa"/>
          </w:tcPr>
          <w:p w14:paraId="441973A9" w14:textId="7563E0C0" w:rsidR="00A46341" w:rsidRPr="00AC2E28" w:rsidRDefault="00A46341" w:rsidP="00235ADC">
            <w:pPr>
              <w:mirrorIndents/>
              <w:jc w:val="both"/>
              <w:rPr>
                <w:rFonts w:eastAsia="Times New Roman" w:cs="Arial"/>
                <w:b/>
                <w:bCs/>
                <w:sz w:val="20"/>
                <w:szCs w:val="20"/>
                <w:lang w:val="en" w:eastAsia="en-GB"/>
              </w:rPr>
            </w:pPr>
            <w:r w:rsidRPr="00AC2E28">
              <w:rPr>
                <w:rFonts w:eastAsia="Times New Roman" w:cs="Arial"/>
                <w:b/>
                <w:bCs/>
                <w:sz w:val="20"/>
                <w:szCs w:val="20"/>
                <w:lang w:val="en" w:eastAsia="en-GB"/>
              </w:rPr>
              <w:t>DfE recommended Control Measures</w:t>
            </w:r>
            <w:r w:rsidR="001F51DB" w:rsidRPr="00AC2E28">
              <w:rPr>
                <w:rFonts w:eastAsia="Times New Roman" w:cs="Arial"/>
                <w:b/>
                <w:bCs/>
                <w:sz w:val="20"/>
                <w:szCs w:val="20"/>
                <w:lang w:val="en" w:eastAsia="en-GB"/>
              </w:rPr>
              <w:t xml:space="preserve"> for Further Education. </w:t>
            </w:r>
          </w:p>
        </w:tc>
        <w:tc>
          <w:tcPr>
            <w:tcW w:w="9126" w:type="dxa"/>
          </w:tcPr>
          <w:p w14:paraId="1F76EE51" w14:textId="5275A873" w:rsidR="00A46341" w:rsidRPr="00AC2E28" w:rsidRDefault="00A46341" w:rsidP="00235ADC">
            <w:pPr>
              <w:mirrorIndents/>
              <w:jc w:val="both"/>
              <w:rPr>
                <w:rFonts w:eastAsia="Times New Roman" w:cs="Arial"/>
                <w:b/>
                <w:bCs/>
                <w:sz w:val="20"/>
                <w:szCs w:val="20"/>
                <w:lang w:val="en" w:eastAsia="en-GB"/>
              </w:rPr>
            </w:pPr>
            <w:r w:rsidRPr="00AC2E28">
              <w:rPr>
                <w:rFonts w:eastAsia="Times New Roman" w:cs="Arial"/>
                <w:b/>
                <w:bCs/>
                <w:sz w:val="20"/>
                <w:szCs w:val="20"/>
                <w:lang w:val="en" w:eastAsia="en-GB"/>
              </w:rPr>
              <w:t xml:space="preserve">ACL </w:t>
            </w:r>
            <w:r w:rsidR="0093777C" w:rsidRPr="00AC2E28">
              <w:rPr>
                <w:rFonts w:eastAsia="Times New Roman" w:cs="Arial"/>
                <w:b/>
                <w:bCs/>
                <w:sz w:val="20"/>
                <w:szCs w:val="20"/>
                <w:lang w:val="en" w:eastAsia="en-GB"/>
              </w:rPr>
              <w:t>response to DfE Control Measures</w:t>
            </w:r>
            <w:r w:rsidR="001F51DB" w:rsidRPr="00AC2E28">
              <w:rPr>
                <w:rFonts w:eastAsia="Times New Roman" w:cs="Arial"/>
                <w:b/>
                <w:bCs/>
                <w:sz w:val="20"/>
                <w:szCs w:val="20"/>
                <w:lang w:val="en" w:eastAsia="en-GB"/>
              </w:rPr>
              <w:t xml:space="preserve"> for all Teaching and </w:t>
            </w:r>
            <w:r w:rsidR="00BB3FE6" w:rsidRPr="00AC2E28">
              <w:rPr>
                <w:rFonts w:eastAsia="Times New Roman" w:cs="Arial"/>
                <w:b/>
                <w:bCs/>
                <w:sz w:val="20"/>
                <w:szCs w:val="20"/>
                <w:lang w:val="en" w:eastAsia="en-GB"/>
              </w:rPr>
              <w:t>L</w:t>
            </w:r>
            <w:r w:rsidR="001F51DB" w:rsidRPr="00AC2E28">
              <w:rPr>
                <w:rFonts w:eastAsia="Times New Roman" w:cs="Arial"/>
                <w:b/>
                <w:bCs/>
                <w:sz w:val="20"/>
                <w:szCs w:val="20"/>
                <w:lang w:val="en" w:eastAsia="en-GB"/>
              </w:rPr>
              <w:t xml:space="preserve">earning activities. </w:t>
            </w:r>
          </w:p>
        </w:tc>
      </w:tr>
      <w:tr w:rsidR="00A46341" w:rsidRPr="00AC2E28" w14:paraId="04448591" w14:textId="7034716E" w:rsidTr="00BB3FE6">
        <w:tc>
          <w:tcPr>
            <w:tcW w:w="4590" w:type="dxa"/>
          </w:tcPr>
          <w:p w14:paraId="51A00DF6" w14:textId="77777777" w:rsidR="00A46341" w:rsidRPr="00AC2E28" w:rsidRDefault="00A46341" w:rsidP="00235ADC">
            <w:pPr>
              <w:mirrorIndents/>
              <w:jc w:val="both"/>
              <w:rPr>
                <w:rFonts w:eastAsia="Times New Roman" w:cs="Arial"/>
                <w:sz w:val="20"/>
                <w:szCs w:val="20"/>
                <w:lang w:val="en" w:eastAsia="en-GB"/>
              </w:rPr>
            </w:pPr>
            <w:r w:rsidRPr="00AC2E28">
              <w:rPr>
                <w:rFonts w:eastAsia="Times New Roman" w:cs="Arial"/>
                <w:sz w:val="20"/>
                <w:szCs w:val="20"/>
                <w:lang w:val="en" w:eastAsia="en-GB"/>
              </w:rPr>
              <w:t>Ensure good hygiene for everyone.</w:t>
            </w:r>
          </w:p>
        </w:tc>
        <w:tc>
          <w:tcPr>
            <w:tcW w:w="9126" w:type="dxa"/>
          </w:tcPr>
          <w:p w14:paraId="4FC07181" w14:textId="77777777" w:rsidR="00A46341" w:rsidRPr="00AC2E28" w:rsidRDefault="00A46341" w:rsidP="00235ADC">
            <w:pPr>
              <w:pStyle w:val="ListParagraph"/>
              <w:numPr>
                <w:ilvl w:val="0"/>
                <w:numId w:val="2"/>
              </w:numPr>
              <w:mirrorIndents/>
              <w:jc w:val="both"/>
              <w:rPr>
                <w:rFonts w:eastAsia="Times New Roman" w:cs="Arial"/>
                <w:sz w:val="20"/>
                <w:szCs w:val="20"/>
                <w:lang w:val="en" w:eastAsia="en-GB"/>
              </w:rPr>
            </w:pPr>
            <w:r w:rsidRPr="00AC2E28">
              <w:rPr>
                <w:rFonts w:eastAsia="Times New Roman" w:cs="Arial"/>
                <w:sz w:val="20"/>
                <w:szCs w:val="20"/>
                <w:lang w:val="en" w:eastAsia="en-GB"/>
              </w:rPr>
              <w:t xml:space="preserve">Sanitising stations at the entrance to all centres. Inside all classrooms and outside toilets / receptions and refreshment areas. </w:t>
            </w:r>
          </w:p>
          <w:p w14:paraId="26F07CA7" w14:textId="222D6325" w:rsidR="00A42B38" w:rsidRPr="00AC2E28" w:rsidRDefault="00A42B38" w:rsidP="00235ADC">
            <w:pPr>
              <w:pStyle w:val="ListParagraph"/>
              <w:numPr>
                <w:ilvl w:val="0"/>
                <w:numId w:val="2"/>
              </w:numPr>
              <w:mirrorIndents/>
              <w:jc w:val="both"/>
              <w:rPr>
                <w:rFonts w:eastAsia="Times New Roman" w:cs="Arial"/>
                <w:sz w:val="20"/>
                <w:szCs w:val="20"/>
                <w:lang w:val="en" w:eastAsia="en-GB"/>
              </w:rPr>
            </w:pPr>
            <w:r w:rsidRPr="00AC2E28">
              <w:rPr>
                <w:rFonts w:eastAsia="Times New Roman" w:cs="Arial"/>
                <w:sz w:val="20"/>
                <w:szCs w:val="20"/>
                <w:lang w:val="en" w:eastAsia="en-GB"/>
              </w:rPr>
              <w:t xml:space="preserve">Posters are visible around the centres reminding people of the importance of hand hygiene and “Catch it, bin it, kill it” </w:t>
            </w:r>
          </w:p>
        </w:tc>
      </w:tr>
      <w:tr w:rsidR="00A46341" w:rsidRPr="00AC2E28" w14:paraId="3B56AA54" w14:textId="72EAD786" w:rsidTr="00BB3FE6">
        <w:tc>
          <w:tcPr>
            <w:tcW w:w="4590" w:type="dxa"/>
          </w:tcPr>
          <w:p w14:paraId="53C4AE11" w14:textId="77777777" w:rsidR="00A46341" w:rsidRPr="00AC2E28" w:rsidRDefault="00A46341" w:rsidP="00235ADC">
            <w:pPr>
              <w:mirrorIndents/>
              <w:jc w:val="both"/>
              <w:rPr>
                <w:rFonts w:eastAsia="Times New Roman" w:cs="Arial"/>
                <w:sz w:val="20"/>
                <w:szCs w:val="20"/>
                <w:lang w:val="en" w:eastAsia="en-GB"/>
              </w:rPr>
            </w:pPr>
            <w:r w:rsidRPr="00AC2E28">
              <w:rPr>
                <w:rFonts w:eastAsia="Times New Roman" w:cs="Arial"/>
                <w:sz w:val="20"/>
                <w:szCs w:val="20"/>
                <w:lang w:val="en" w:eastAsia="en-GB"/>
              </w:rPr>
              <w:t>Maintain appropriate cleaning regimes.</w:t>
            </w:r>
          </w:p>
        </w:tc>
        <w:tc>
          <w:tcPr>
            <w:tcW w:w="9126" w:type="dxa"/>
          </w:tcPr>
          <w:p w14:paraId="1D5E9659" w14:textId="77777777" w:rsidR="003C5394" w:rsidRPr="00AC2E28" w:rsidRDefault="00A46341" w:rsidP="00235ADC">
            <w:pPr>
              <w:pStyle w:val="ListParagraph"/>
              <w:numPr>
                <w:ilvl w:val="0"/>
                <w:numId w:val="2"/>
              </w:numPr>
              <w:mirrorIndents/>
              <w:jc w:val="both"/>
              <w:rPr>
                <w:rFonts w:eastAsia="Times New Roman" w:cs="Arial"/>
                <w:sz w:val="20"/>
                <w:szCs w:val="20"/>
                <w:lang w:val="en" w:eastAsia="en-GB"/>
              </w:rPr>
            </w:pPr>
            <w:r w:rsidRPr="00AC2E28">
              <w:rPr>
                <w:rFonts w:eastAsia="Times New Roman" w:cs="Arial"/>
                <w:sz w:val="20"/>
                <w:szCs w:val="20"/>
                <w:lang w:val="en" w:eastAsia="en-GB"/>
              </w:rPr>
              <w:t xml:space="preserve">Mitie continue to clean as per facilities contract. </w:t>
            </w:r>
          </w:p>
          <w:p w14:paraId="08C7380D" w14:textId="1E71B97A" w:rsidR="00A46341" w:rsidRPr="00AC2E28" w:rsidRDefault="00A46341" w:rsidP="00235ADC">
            <w:pPr>
              <w:pStyle w:val="ListParagraph"/>
              <w:numPr>
                <w:ilvl w:val="0"/>
                <w:numId w:val="2"/>
              </w:numPr>
              <w:mirrorIndents/>
              <w:jc w:val="both"/>
              <w:rPr>
                <w:rFonts w:eastAsia="Times New Roman" w:cs="Arial"/>
                <w:sz w:val="20"/>
                <w:szCs w:val="20"/>
                <w:lang w:val="en" w:eastAsia="en-GB"/>
              </w:rPr>
            </w:pPr>
            <w:r w:rsidRPr="00AC2E28">
              <w:rPr>
                <w:rFonts w:eastAsia="Times New Roman" w:cs="Arial"/>
                <w:sz w:val="20"/>
                <w:szCs w:val="20"/>
                <w:lang w:val="en" w:eastAsia="en-GB"/>
              </w:rPr>
              <w:t xml:space="preserve">Premises Team provide cleaning of high touch areas during service delivery times. </w:t>
            </w:r>
          </w:p>
          <w:p w14:paraId="0BE53824" w14:textId="11075691" w:rsidR="005356E4" w:rsidRPr="00AC2E28" w:rsidRDefault="005356E4" w:rsidP="00235ADC">
            <w:pPr>
              <w:pStyle w:val="ListParagraph"/>
              <w:numPr>
                <w:ilvl w:val="0"/>
                <w:numId w:val="2"/>
              </w:numPr>
              <w:mirrorIndents/>
              <w:jc w:val="both"/>
              <w:rPr>
                <w:rFonts w:eastAsia="Times New Roman" w:cs="Arial"/>
                <w:sz w:val="20"/>
                <w:szCs w:val="20"/>
                <w:lang w:val="en" w:eastAsia="en-GB"/>
              </w:rPr>
            </w:pPr>
            <w:r w:rsidRPr="00AC2E28">
              <w:rPr>
                <w:rFonts w:eastAsia="Times New Roman" w:cs="Arial"/>
                <w:sz w:val="20"/>
                <w:szCs w:val="20"/>
                <w:lang w:val="en" w:eastAsia="en-GB"/>
              </w:rPr>
              <w:t xml:space="preserve">Due to </w:t>
            </w:r>
            <w:r w:rsidR="00D24668">
              <w:rPr>
                <w:rFonts w:eastAsia="Times New Roman" w:cs="Arial"/>
                <w:sz w:val="20"/>
                <w:szCs w:val="20"/>
                <w:lang w:val="en" w:eastAsia="en-GB"/>
              </w:rPr>
              <w:t xml:space="preserve">the </w:t>
            </w:r>
            <w:r w:rsidRPr="00AC2E28">
              <w:rPr>
                <w:rFonts w:eastAsia="Times New Roman" w:cs="Arial"/>
                <w:sz w:val="20"/>
                <w:szCs w:val="20"/>
                <w:lang w:val="en" w:eastAsia="en-GB"/>
              </w:rPr>
              <w:t xml:space="preserve">number of classrooms </w:t>
            </w:r>
            <w:r w:rsidR="00D24668">
              <w:rPr>
                <w:rFonts w:eastAsia="Times New Roman" w:cs="Arial"/>
                <w:sz w:val="20"/>
                <w:szCs w:val="20"/>
                <w:lang w:val="en" w:eastAsia="en-GB"/>
              </w:rPr>
              <w:t>that could potentially be in use</w:t>
            </w:r>
            <w:r w:rsidRPr="00AC2E28">
              <w:rPr>
                <w:rFonts w:eastAsia="Times New Roman" w:cs="Arial"/>
                <w:sz w:val="20"/>
                <w:szCs w:val="20"/>
                <w:lang w:val="en" w:eastAsia="en-GB"/>
              </w:rPr>
              <w:t>,</w:t>
            </w:r>
            <w:r w:rsidR="00751C57" w:rsidRPr="00AC2E28">
              <w:rPr>
                <w:rFonts w:eastAsia="Times New Roman" w:cs="Arial"/>
                <w:sz w:val="20"/>
                <w:szCs w:val="20"/>
                <w:lang w:val="en" w:eastAsia="en-GB"/>
              </w:rPr>
              <w:t xml:space="preserve"> at any one time, cleaning</w:t>
            </w:r>
            <w:r w:rsidRPr="00AC2E28">
              <w:rPr>
                <w:rFonts w:eastAsia="Times New Roman" w:cs="Arial"/>
                <w:sz w:val="20"/>
                <w:szCs w:val="20"/>
                <w:lang w:val="en" w:eastAsia="en-GB"/>
              </w:rPr>
              <w:t xml:space="preserve"> b</w:t>
            </w:r>
            <w:r w:rsidR="00D24668">
              <w:rPr>
                <w:rFonts w:eastAsia="Times New Roman" w:cs="Arial"/>
                <w:sz w:val="20"/>
                <w:szCs w:val="20"/>
                <w:lang w:val="en" w:eastAsia="en-GB"/>
              </w:rPr>
              <w:t xml:space="preserve">y the premises teams </w:t>
            </w:r>
            <w:r w:rsidRPr="00AC2E28">
              <w:rPr>
                <w:rFonts w:eastAsia="Times New Roman" w:cs="Arial"/>
                <w:sz w:val="20"/>
                <w:szCs w:val="20"/>
                <w:lang w:val="en" w:eastAsia="en-GB"/>
              </w:rPr>
              <w:t>may not be possible</w:t>
            </w:r>
            <w:r w:rsidR="005F60E5">
              <w:rPr>
                <w:rFonts w:eastAsia="Times New Roman" w:cs="Arial"/>
                <w:sz w:val="20"/>
                <w:szCs w:val="20"/>
                <w:lang w:val="en" w:eastAsia="en-GB"/>
              </w:rPr>
              <w:t xml:space="preserve">. </w:t>
            </w:r>
            <w:r w:rsidR="00E71041" w:rsidRPr="00AC2E28">
              <w:rPr>
                <w:rFonts w:eastAsia="Times New Roman" w:cs="Arial"/>
                <w:sz w:val="20"/>
                <w:szCs w:val="20"/>
                <w:lang w:val="en" w:eastAsia="en-GB"/>
              </w:rPr>
              <w:t xml:space="preserve">Classroom cleaning rotas will be </w:t>
            </w:r>
            <w:r w:rsidR="0007342B" w:rsidRPr="00AC2E28">
              <w:rPr>
                <w:rFonts w:eastAsia="Times New Roman" w:cs="Arial"/>
                <w:sz w:val="20"/>
                <w:szCs w:val="20"/>
                <w:lang w:val="en" w:eastAsia="en-GB"/>
              </w:rPr>
              <w:t xml:space="preserve">produced. </w:t>
            </w:r>
          </w:p>
          <w:p w14:paraId="6A4C6034" w14:textId="14CE6FEE" w:rsidR="00751C57" w:rsidRPr="00AC2E28" w:rsidRDefault="00751C57" w:rsidP="00235ADC">
            <w:pPr>
              <w:pStyle w:val="ListParagraph"/>
              <w:numPr>
                <w:ilvl w:val="0"/>
                <w:numId w:val="2"/>
              </w:numPr>
              <w:mirrorIndents/>
              <w:jc w:val="both"/>
              <w:rPr>
                <w:rFonts w:eastAsia="Times New Roman" w:cs="Arial"/>
                <w:sz w:val="20"/>
                <w:szCs w:val="20"/>
                <w:lang w:val="en" w:eastAsia="en-GB"/>
              </w:rPr>
            </w:pPr>
            <w:r w:rsidRPr="00AC2E28">
              <w:rPr>
                <w:rFonts w:eastAsia="Times New Roman" w:cs="Arial"/>
                <w:sz w:val="20"/>
                <w:szCs w:val="20"/>
                <w:lang w:val="en" w:eastAsia="en-GB"/>
              </w:rPr>
              <w:t>Learners and staff are required to clean down their “work” area when finished.</w:t>
            </w:r>
          </w:p>
          <w:p w14:paraId="3BF15252" w14:textId="77777777" w:rsidR="007E4F53" w:rsidRPr="00AC2E28" w:rsidRDefault="007E4F53" w:rsidP="007E4F53">
            <w:pPr>
              <w:pStyle w:val="ListParagraph"/>
              <w:numPr>
                <w:ilvl w:val="0"/>
                <w:numId w:val="2"/>
              </w:numPr>
              <w:mirrorIndents/>
              <w:jc w:val="both"/>
              <w:rPr>
                <w:rFonts w:eastAsia="Times New Roman" w:cs="Arial"/>
                <w:sz w:val="20"/>
                <w:szCs w:val="20"/>
                <w:lang w:val="en" w:eastAsia="en-GB"/>
              </w:rPr>
            </w:pPr>
            <w:r w:rsidRPr="00AC2E28">
              <w:rPr>
                <w:rFonts w:eastAsia="Times New Roman" w:cs="Arial"/>
                <w:sz w:val="20"/>
                <w:szCs w:val="20"/>
                <w:lang w:val="en" w:eastAsia="en-GB"/>
              </w:rPr>
              <w:t xml:space="preserve">Tutors are required to sign the class cleaning log for audit purposes. </w:t>
            </w:r>
          </w:p>
          <w:p w14:paraId="31445BC0" w14:textId="77777777" w:rsidR="003C5394" w:rsidRPr="00AC2E28" w:rsidRDefault="00A42B38" w:rsidP="00235ADC">
            <w:pPr>
              <w:pStyle w:val="ListParagraph"/>
              <w:numPr>
                <w:ilvl w:val="0"/>
                <w:numId w:val="2"/>
              </w:numPr>
              <w:mirrorIndents/>
              <w:jc w:val="both"/>
              <w:rPr>
                <w:rFonts w:eastAsia="Times New Roman" w:cs="Arial"/>
                <w:sz w:val="20"/>
                <w:szCs w:val="20"/>
                <w:lang w:val="en" w:eastAsia="en-GB"/>
              </w:rPr>
            </w:pPr>
            <w:r w:rsidRPr="00AC2E28">
              <w:rPr>
                <w:rFonts w:eastAsia="Times New Roman" w:cs="Arial"/>
                <w:sz w:val="20"/>
                <w:szCs w:val="20"/>
                <w:lang w:val="en" w:eastAsia="en-GB"/>
              </w:rPr>
              <w:t xml:space="preserve">Spill kits are available in strategic locations throughout centres to support </w:t>
            </w:r>
            <w:r w:rsidR="003C5394" w:rsidRPr="00AC2E28">
              <w:rPr>
                <w:rFonts w:eastAsia="Times New Roman" w:cs="Arial"/>
                <w:sz w:val="20"/>
                <w:szCs w:val="20"/>
                <w:lang w:val="en" w:eastAsia="en-GB"/>
              </w:rPr>
              <w:t>specialised cleaning</w:t>
            </w:r>
            <w:r w:rsidRPr="00AC2E28">
              <w:rPr>
                <w:rFonts w:eastAsia="Times New Roman" w:cs="Arial"/>
                <w:sz w:val="20"/>
                <w:szCs w:val="20"/>
                <w:lang w:val="en" w:eastAsia="en-GB"/>
              </w:rPr>
              <w:t xml:space="preserve"> in the case of someone developing symptoms. </w:t>
            </w:r>
          </w:p>
          <w:p w14:paraId="365B2D1C" w14:textId="660EE80D" w:rsidR="00DB059D" w:rsidRPr="00AC2E28" w:rsidRDefault="003C5394" w:rsidP="007E4F53">
            <w:pPr>
              <w:pStyle w:val="ListParagraph"/>
              <w:numPr>
                <w:ilvl w:val="0"/>
                <w:numId w:val="2"/>
              </w:numPr>
              <w:mirrorIndents/>
              <w:jc w:val="both"/>
              <w:rPr>
                <w:rFonts w:eastAsia="Times New Roman" w:cs="Arial"/>
                <w:sz w:val="20"/>
                <w:szCs w:val="20"/>
                <w:lang w:val="en" w:eastAsia="en-GB"/>
              </w:rPr>
            </w:pPr>
            <w:r w:rsidRPr="00AC2E28">
              <w:rPr>
                <w:rFonts w:eastAsia="Times New Roman" w:cs="Arial"/>
                <w:sz w:val="20"/>
                <w:szCs w:val="20"/>
                <w:lang w:val="en" w:eastAsia="en-GB"/>
              </w:rPr>
              <w:t>Sanitising canisters available in every centre.</w:t>
            </w:r>
          </w:p>
        </w:tc>
      </w:tr>
      <w:tr w:rsidR="00A46341" w:rsidRPr="00AC2E28" w14:paraId="1F890122" w14:textId="62DE67B5" w:rsidTr="00BB3FE6">
        <w:tc>
          <w:tcPr>
            <w:tcW w:w="4590" w:type="dxa"/>
          </w:tcPr>
          <w:p w14:paraId="06D11E6D" w14:textId="77777777" w:rsidR="00A46341" w:rsidRPr="00AC2E28" w:rsidRDefault="00A46341" w:rsidP="00235ADC">
            <w:pPr>
              <w:mirrorIndents/>
              <w:jc w:val="both"/>
              <w:rPr>
                <w:rFonts w:eastAsia="Times New Roman" w:cs="Arial"/>
                <w:sz w:val="20"/>
                <w:szCs w:val="20"/>
                <w:lang w:val="en" w:eastAsia="en-GB"/>
              </w:rPr>
            </w:pPr>
            <w:r w:rsidRPr="00AC2E28">
              <w:rPr>
                <w:rFonts w:eastAsia="Times New Roman" w:cs="Arial"/>
                <w:sz w:val="20"/>
                <w:szCs w:val="20"/>
                <w:lang w:val="en" w:eastAsia="en-GB"/>
              </w:rPr>
              <w:t>Keep occupied spaces well ventilated.</w:t>
            </w:r>
          </w:p>
        </w:tc>
        <w:tc>
          <w:tcPr>
            <w:tcW w:w="9126" w:type="dxa"/>
          </w:tcPr>
          <w:p w14:paraId="0AC40DFA" w14:textId="77777777" w:rsidR="00A46341" w:rsidRPr="00AC2E28" w:rsidRDefault="00A46341" w:rsidP="00235ADC">
            <w:pPr>
              <w:pStyle w:val="ListParagraph"/>
              <w:numPr>
                <w:ilvl w:val="0"/>
                <w:numId w:val="2"/>
              </w:numPr>
              <w:mirrorIndents/>
              <w:jc w:val="both"/>
              <w:rPr>
                <w:rFonts w:eastAsia="Times New Roman" w:cs="Arial"/>
                <w:sz w:val="20"/>
                <w:szCs w:val="20"/>
                <w:lang w:val="en" w:eastAsia="en-GB"/>
              </w:rPr>
            </w:pPr>
            <w:r w:rsidRPr="00AC2E28">
              <w:rPr>
                <w:rFonts w:eastAsia="Times New Roman" w:cs="Arial"/>
                <w:sz w:val="20"/>
                <w:szCs w:val="20"/>
                <w:lang w:val="en" w:eastAsia="en-GB"/>
              </w:rPr>
              <w:t xml:space="preserve">Windows and doors are kept open whenever possible. Signage is throughout the building asking people to keep noise levels down so not to disturb those in classrooms. </w:t>
            </w:r>
          </w:p>
          <w:p w14:paraId="6B761BD8" w14:textId="77777777" w:rsidR="00A46341" w:rsidRPr="00AC2E28" w:rsidRDefault="00A46341" w:rsidP="00235ADC">
            <w:pPr>
              <w:pStyle w:val="ListParagraph"/>
              <w:numPr>
                <w:ilvl w:val="0"/>
                <w:numId w:val="2"/>
              </w:numPr>
              <w:mirrorIndents/>
              <w:jc w:val="both"/>
              <w:rPr>
                <w:rFonts w:eastAsia="Times New Roman" w:cs="Arial"/>
                <w:sz w:val="20"/>
                <w:szCs w:val="20"/>
                <w:lang w:val="en" w:eastAsia="en-GB"/>
              </w:rPr>
            </w:pPr>
            <w:r w:rsidRPr="00AC2E28">
              <w:rPr>
                <w:rFonts w:eastAsia="Times New Roman" w:cs="Arial"/>
                <w:sz w:val="20"/>
                <w:szCs w:val="20"/>
                <w:lang w:val="en" w:eastAsia="en-GB"/>
              </w:rPr>
              <w:t xml:space="preserve">No fans or air conditioners that recirculate air are in operation. Only clean air coolers are in use in the centres. </w:t>
            </w:r>
          </w:p>
          <w:p w14:paraId="1679CEBC" w14:textId="77777777" w:rsidR="00C42A14" w:rsidRPr="00714985" w:rsidRDefault="0093777C" w:rsidP="005B5724">
            <w:pPr>
              <w:pStyle w:val="ListParagraph"/>
              <w:numPr>
                <w:ilvl w:val="0"/>
                <w:numId w:val="2"/>
              </w:numPr>
              <w:mirrorIndents/>
              <w:jc w:val="both"/>
              <w:rPr>
                <w:rFonts w:eastAsia="Times New Roman" w:cs="Arial"/>
                <w:sz w:val="20"/>
                <w:szCs w:val="20"/>
                <w:lang w:val="en" w:eastAsia="en-GB"/>
              </w:rPr>
            </w:pPr>
            <w:r w:rsidRPr="00714985">
              <w:rPr>
                <w:rFonts w:eastAsia="Times New Roman" w:cs="Arial"/>
                <w:sz w:val="20"/>
                <w:szCs w:val="20"/>
                <w:lang w:val="en" w:eastAsia="en-GB"/>
              </w:rPr>
              <w:t xml:space="preserve">ACL staff </w:t>
            </w:r>
            <w:r w:rsidR="005B5724" w:rsidRPr="00714985">
              <w:rPr>
                <w:rFonts w:eastAsia="Times New Roman" w:cs="Arial"/>
                <w:sz w:val="20"/>
                <w:szCs w:val="20"/>
                <w:lang w:val="en" w:eastAsia="en-GB"/>
              </w:rPr>
              <w:t xml:space="preserve">to </w:t>
            </w:r>
            <w:r w:rsidR="00C1044E" w:rsidRPr="00714985">
              <w:rPr>
                <w:rFonts w:eastAsia="Times New Roman" w:cs="Arial"/>
                <w:sz w:val="20"/>
                <w:szCs w:val="20"/>
                <w:lang w:val="en" w:eastAsia="en-GB"/>
              </w:rPr>
              <w:t xml:space="preserve">only </w:t>
            </w:r>
            <w:r w:rsidRPr="00714985">
              <w:rPr>
                <w:rFonts w:eastAsia="Times New Roman" w:cs="Arial"/>
                <w:sz w:val="20"/>
                <w:szCs w:val="20"/>
                <w:lang w:val="en" w:eastAsia="en-GB"/>
              </w:rPr>
              <w:t xml:space="preserve">work in a centre </w:t>
            </w:r>
            <w:r w:rsidR="00A057F8" w:rsidRPr="00714985">
              <w:rPr>
                <w:rFonts w:eastAsia="Times New Roman" w:cs="Arial"/>
                <w:sz w:val="20"/>
                <w:szCs w:val="20"/>
                <w:lang w:val="en" w:eastAsia="en-GB"/>
              </w:rPr>
              <w:t xml:space="preserve">depending on </w:t>
            </w:r>
            <w:r w:rsidRPr="00714985">
              <w:rPr>
                <w:rFonts w:eastAsia="Times New Roman" w:cs="Arial"/>
                <w:sz w:val="20"/>
                <w:szCs w:val="20"/>
                <w:lang w:val="en" w:eastAsia="en-GB"/>
              </w:rPr>
              <w:t>business ne</w:t>
            </w:r>
            <w:r w:rsidR="00C1044E" w:rsidRPr="00714985">
              <w:rPr>
                <w:rFonts w:eastAsia="Times New Roman" w:cs="Arial"/>
                <w:sz w:val="20"/>
                <w:szCs w:val="20"/>
                <w:lang w:val="en" w:eastAsia="en-GB"/>
              </w:rPr>
              <w:t xml:space="preserve">ed. </w:t>
            </w:r>
          </w:p>
          <w:p w14:paraId="093D711C" w14:textId="11EB99D9" w:rsidR="0093777C" w:rsidRPr="00AC2E28" w:rsidRDefault="00662D54" w:rsidP="005B5724">
            <w:pPr>
              <w:pStyle w:val="ListParagraph"/>
              <w:numPr>
                <w:ilvl w:val="0"/>
                <w:numId w:val="2"/>
              </w:numPr>
              <w:mirrorIndents/>
              <w:jc w:val="both"/>
              <w:rPr>
                <w:rFonts w:eastAsia="Times New Roman" w:cs="Arial"/>
                <w:sz w:val="20"/>
                <w:szCs w:val="20"/>
                <w:lang w:val="en" w:eastAsia="en-GB"/>
              </w:rPr>
            </w:pPr>
            <w:r w:rsidRPr="00714985">
              <w:rPr>
                <w:rFonts w:eastAsia="Times New Roman" w:cs="Arial"/>
                <w:sz w:val="20"/>
                <w:szCs w:val="20"/>
                <w:lang w:val="en" w:eastAsia="en-GB"/>
              </w:rPr>
              <w:t xml:space="preserve">Should a member of staff need to come into a centre, other than to teach, they must </w:t>
            </w:r>
            <w:r w:rsidR="00FD1719" w:rsidRPr="00714985">
              <w:rPr>
                <w:rFonts w:eastAsia="Times New Roman" w:cs="Arial"/>
                <w:sz w:val="20"/>
                <w:szCs w:val="20"/>
                <w:lang w:val="en" w:eastAsia="en-GB"/>
              </w:rPr>
              <w:t>ask the Centre Lead where they will be able to work, and for how long. Office</w:t>
            </w:r>
            <w:r w:rsidR="00C42A14" w:rsidRPr="00714985">
              <w:rPr>
                <w:rFonts w:eastAsia="Times New Roman" w:cs="Arial"/>
                <w:sz w:val="20"/>
                <w:szCs w:val="20"/>
                <w:lang w:val="en" w:eastAsia="en-GB"/>
              </w:rPr>
              <w:t xml:space="preserve"> spaces</w:t>
            </w:r>
            <w:r w:rsidR="00FD1719" w:rsidRPr="00714985">
              <w:rPr>
                <w:rFonts w:eastAsia="Times New Roman" w:cs="Arial"/>
                <w:sz w:val="20"/>
                <w:szCs w:val="20"/>
                <w:lang w:val="en" w:eastAsia="en-GB"/>
              </w:rPr>
              <w:t xml:space="preserve"> </w:t>
            </w:r>
            <w:r w:rsidR="00C42A14" w:rsidRPr="00714985">
              <w:rPr>
                <w:rFonts w:eastAsia="Times New Roman" w:cs="Arial"/>
                <w:sz w:val="20"/>
                <w:szCs w:val="20"/>
                <w:lang w:val="en" w:eastAsia="en-GB"/>
              </w:rPr>
              <w:t xml:space="preserve">are still operating in line with ECC Covid-19 Safety requirements. </w:t>
            </w:r>
          </w:p>
        </w:tc>
      </w:tr>
      <w:tr w:rsidR="00A46341" w:rsidRPr="00AC2E28" w14:paraId="3F4FF971" w14:textId="1528F74C" w:rsidTr="00BB3FE6">
        <w:tc>
          <w:tcPr>
            <w:tcW w:w="4590" w:type="dxa"/>
          </w:tcPr>
          <w:p w14:paraId="65FD3E68" w14:textId="77777777" w:rsidR="00A46341" w:rsidRPr="00AC2E28" w:rsidRDefault="00A46341" w:rsidP="00235ADC">
            <w:pPr>
              <w:mirrorIndents/>
              <w:jc w:val="both"/>
              <w:rPr>
                <w:rFonts w:eastAsia="Times New Roman" w:cs="Arial"/>
                <w:sz w:val="20"/>
                <w:szCs w:val="20"/>
                <w:lang w:val="en" w:eastAsia="en-GB"/>
              </w:rPr>
            </w:pPr>
            <w:r w:rsidRPr="00AC2E28">
              <w:rPr>
                <w:rFonts w:eastAsia="Times New Roman" w:cs="Arial"/>
                <w:sz w:val="20"/>
                <w:szCs w:val="20"/>
                <w:lang w:val="en" w:eastAsia="en-GB"/>
              </w:rPr>
              <w:t>Follow public health advice on testing, self-isolation and managing confirmed cases of COVID-19.</w:t>
            </w:r>
          </w:p>
        </w:tc>
        <w:tc>
          <w:tcPr>
            <w:tcW w:w="9126" w:type="dxa"/>
          </w:tcPr>
          <w:p w14:paraId="46153108" w14:textId="77777777" w:rsidR="0093777C" w:rsidRPr="00AC2E28" w:rsidRDefault="00A42B38" w:rsidP="00D922BF">
            <w:pPr>
              <w:pStyle w:val="ListParagraph"/>
              <w:numPr>
                <w:ilvl w:val="0"/>
                <w:numId w:val="2"/>
              </w:numPr>
              <w:mirrorIndents/>
              <w:jc w:val="both"/>
              <w:rPr>
                <w:rFonts w:eastAsia="Times New Roman" w:cs="Arial"/>
                <w:sz w:val="20"/>
                <w:szCs w:val="20"/>
                <w:lang w:val="en" w:eastAsia="en-GB"/>
              </w:rPr>
            </w:pPr>
            <w:r w:rsidRPr="00AC2E28">
              <w:rPr>
                <w:rFonts w:eastAsia="Times New Roman" w:cs="Arial"/>
                <w:sz w:val="20"/>
                <w:szCs w:val="20"/>
                <w:lang w:val="en" w:eastAsia="en-GB"/>
              </w:rPr>
              <w:t>Frequent communications to staff and learners about covid symptoms</w:t>
            </w:r>
            <w:r w:rsidR="0093777C" w:rsidRPr="00AC2E28">
              <w:rPr>
                <w:rFonts w:eastAsia="Times New Roman" w:cs="Arial"/>
                <w:sz w:val="20"/>
                <w:szCs w:val="20"/>
                <w:lang w:val="en" w:eastAsia="en-GB"/>
              </w:rPr>
              <w:t xml:space="preserve"> and what actions they must take. </w:t>
            </w:r>
          </w:p>
          <w:p w14:paraId="645C9584" w14:textId="3BF212AC" w:rsidR="00D922BF" w:rsidRPr="00AC2E28" w:rsidRDefault="00D922BF" w:rsidP="00D922BF">
            <w:pPr>
              <w:pStyle w:val="NormalWeb"/>
              <w:numPr>
                <w:ilvl w:val="0"/>
                <w:numId w:val="2"/>
              </w:numPr>
              <w:shd w:val="clear" w:color="auto" w:fill="FFFFFF"/>
              <w:spacing w:before="0" w:beforeAutospacing="0" w:after="0" w:afterAutospacing="0"/>
              <w:rPr>
                <w:rFonts w:ascii="Arial" w:hAnsi="Arial" w:cs="Arial"/>
                <w:color w:val="0B0C0C"/>
                <w:sz w:val="20"/>
                <w:szCs w:val="20"/>
              </w:rPr>
            </w:pPr>
            <w:r w:rsidRPr="00AC2E28">
              <w:rPr>
                <w:rFonts w:ascii="Arial" w:hAnsi="Arial" w:cs="Arial"/>
                <w:color w:val="0B0C0C"/>
                <w:sz w:val="20"/>
                <w:szCs w:val="20"/>
              </w:rPr>
              <w:t>Learners, staff and visitors should follow public health advice on </w:t>
            </w:r>
            <w:hyperlink r:id="rId8" w:history="1">
              <w:r w:rsidRPr="00AC2E28">
                <w:rPr>
                  <w:rStyle w:val="Hyperlink"/>
                  <w:rFonts w:ascii="Arial" w:hAnsi="Arial" w:cs="Arial"/>
                  <w:color w:val="1D70B8"/>
                  <w:sz w:val="20"/>
                  <w:szCs w:val="20"/>
                  <w:bdr w:val="none" w:sz="0" w:space="0" w:color="auto" w:frame="1"/>
                </w:rPr>
                <w:t xml:space="preserve">when to </w:t>
              </w:r>
              <w:r w:rsidR="000C3120" w:rsidRPr="00AC2E28">
                <w:rPr>
                  <w:rStyle w:val="Hyperlink"/>
                  <w:rFonts w:ascii="Arial" w:hAnsi="Arial" w:cs="Arial"/>
                  <w:color w:val="1D70B8"/>
                  <w:sz w:val="20"/>
                  <w:szCs w:val="20"/>
                  <w:bdr w:val="none" w:sz="0" w:space="0" w:color="auto" w:frame="1"/>
                </w:rPr>
                <w:t>self-isolate</w:t>
              </w:r>
            </w:hyperlink>
            <w:r w:rsidRPr="00AC2E28">
              <w:rPr>
                <w:rFonts w:ascii="Arial" w:hAnsi="Arial" w:cs="Arial"/>
                <w:color w:val="0B0C0C"/>
                <w:sz w:val="20"/>
                <w:szCs w:val="20"/>
              </w:rPr>
              <w:t xml:space="preserve">. </w:t>
            </w:r>
          </w:p>
          <w:p w14:paraId="4EE0DDC4" w14:textId="77777777" w:rsidR="00D922BF" w:rsidRPr="00AC2E28" w:rsidRDefault="00D922BF" w:rsidP="00D922BF">
            <w:pPr>
              <w:pStyle w:val="NormalWeb"/>
              <w:numPr>
                <w:ilvl w:val="0"/>
                <w:numId w:val="2"/>
              </w:numPr>
              <w:shd w:val="clear" w:color="auto" w:fill="FFFFFF"/>
              <w:spacing w:before="0" w:beforeAutospacing="0" w:after="0" w:afterAutospacing="0"/>
              <w:rPr>
                <w:rFonts w:ascii="Arial" w:hAnsi="Arial" w:cs="Arial"/>
                <w:color w:val="0B0C0C"/>
                <w:sz w:val="20"/>
                <w:szCs w:val="20"/>
              </w:rPr>
            </w:pPr>
            <w:r w:rsidRPr="00AC2E28">
              <w:rPr>
                <w:rFonts w:ascii="Arial" w:hAnsi="Arial" w:cs="Arial"/>
                <w:color w:val="0B0C0C"/>
                <w:sz w:val="20"/>
                <w:szCs w:val="20"/>
              </w:rPr>
              <w:lastRenderedPageBreak/>
              <w:t>They should not come into the setting if they have </w:t>
            </w:r>
            <w:hyperlink r:id="rId9" w:history="1">
              <w:r w:rsidRPr="00AC2E28">
                <w:rPr>
                  <w:rStyle w:val="Hyperlink"/>
                  <w:rFonts w:ascii="Arial" w:hAnsi="Arial" w:cs="Arial"/>
                  <w:color w:val="1D70B8"/>
                  <w:sz w:val="20"/>
                  <w:szCs w:val="20"/>
                  <w:bdr w:val="none" w:sz="0" w:space="0" w:color="auto" w:frame="1"/>
                </w:rPr>
                <w:t>symptoms</w:t>
              </w:r>
            </w:hyperlink>
            <w:r w:rsidRPr="00AC2E28">
              <w:rPr>
                <w:rFonts w:ascii="Arial" w:hAnsi="Arial" w:cs="Arial"/>
                <w:color w:val="0B0C0C"/>
                <w:sz w:val="20"/>
                <w:szCs w:val="20"/>
              </w:rPr>
              <w:t> or other reasons requiring them to stay at home due to the risk of them passing on COVID-19 (for example, they are required to quarantine or have a positive test).</w:t>
            </w:r>
          </w:p>
          <w:p w14:paraId="23A888DD" w14:textId="77777777" w:rsidR="00D922BF" w:rsidRPr="00AC2E28" w:rsidRDefault="00D922BF" w:rsidP="00D922BF">
            <w:pPr>
              <w:pStyle w:val="NormalWeb"/>
              <w:numPr>
                <w:ilvl w:val="0"/>
                <w:numId w:val="2"/>
              </w:numPr>
              <w:shd w:val="clear" w:color="auto" w:fill="FFFFFF"/>
              <w:spacing w:before="0" w:beforeAutospacing="0" w:after="0" w:afterAutospacing="0"/>
              <w:rPr>
                <w:rFonts w:ascii="Arial" w:hAnsi="Arial" w:cs="Arial"/>
                <w:color w:val="0B0C0C"/>
                <w:sz w:val="20"/>
                <w:szCs w:val="20"/>
              </w:rPr>
            </w:pPr>
            <w:r w:rsidRPr="00AC2E28">
              <w:rPr>
                <w:rFonts w:ascii="Arial" w:hAnsi="Arial" w:cs="Arial"/>
                <w:color w:val="0B0C0C"/>
                <w:sz w:val="20"/>
                <w:szCs w:val="20"/>
              </w:rPr>
              <w:t xml:space="preserve">Anyone in the setting who develops symptoms, no matter how mild, will be sent home. </w:t>
            </w:r>
          </w:p>
          <w:p w14:paraId="139745E7" w14:textId="77777777" w:rsidR="00D922BF" w:rsidRPr="00AC2E28" w:rsidRDefault="00D922BF" w:rsidP="00D922BF">
            <w:pPr>
              <w:pStyle w:val="NormalWeb"/>
              <w:numPr>
                <w:ilvl w:val="0"/>
                <w:numId w:val="2"/>
              </w:numPr>
              <w:shd w:val="clear" w:color="auto" w:fill="FFFFFF"/>
              <w:spacing w:before="0" w:beforeAutospacing="0" w:after="0" w:afterAutospacing="0"/>
              <w:rPr>
                <w:rFonts w:ascii="Arial" w:hAnsi="Arial" w:cs="Arial"/>
                <w:color w:val="0B0C0C"/>
                <w:sz w:val="20"/>
                <w:szCs w:val="20"/>
              </w:rPr>
            </w:pPr>
            <w:r w:rsidRPr="00AC2E28">
              <w:rPr>
                <w:rFonts w:ascii="Arial" w:hAnsi="Arial" w:cs="Arial"/>
                <w:color w:val="0B0C0C"/>
                <w:sz w:val="20"/>
                <w:szCs w:val="20"/>
              </w:rPr>
              <w:t xml:space="preserve">Anyone who develops symptoms and needs to wait to be collected, will need to wait in a room on their own. The room will have all windows open. Appropriate PPE will be used if close contact is necessary. The room will be completely sanitised after use. </w:t>
            </w:r>
          </w:p>
          <w:p w14:paraId="2D616A90" w14:textId="77777777" w:rsidR="00D922BF" w:rsidRPr="00AC2E28" w:rsidRDefault="00D922BF" w:rsidP="00D922BF">
            <w:pPr>
              <w:pStyle w:val="NormalWeb"/>
              <w:numPr>
                <w:ilvl w:val="0"/>
                <w:numId w:val="2"/>
              </w:numPr>
              <w:shd w:val="clear" w:color="auto" w:fill="FFFFFF"/>
              <w:spacing w:before="0" w:beforeAutospacing="0" w:after="0" w:afterAutospacing="0"/>
              <w:rPr>
                <w:rFonts w:ascii="Arial" w:hAnsi="Arial" w:cs="Arial"/>
                <w:color w:val="0B0C0C"/>
                <w:sz w:val="20"/>
                <w:szCs w:val="20"/>
              </w:rPr>
            </w:pPr>
            <w:r w:rsidRPr="00AC2E28">
              <w:rPr>
                <w:rFonts w:ascii="Arial" w:hAnsi="Arial" w:cs="Arial"/>
                <w:color w:val="0B0C0C"/>
                <w:sz w:val="20"/>
                <w:szCs w:val="20"/>
                <w:shd w:val="clear" w:color="auto" w:fill="FFFFFF"/>
              </w:rPr>
              <w:t>Staff or learners who receive a positive </w:t>
            </w:r>
            <w:r w:rsidRPr="00AC2E28">
              <w:rPr>
                <w:rFonts w:ascii="Arial" w:hAnsi="Arial" w:cs="Arial"/>
                <w:sz w:val="20"/>
                <w:szCs w:val="20"/>
              </w:rPr>
              <w:t>LFD</w:t>
            </w:r>
            <w:r w:rsidRPr="00AC2E28">
              <w:rPr>
                <w:rFonts w:ascii="Arial" w:hAnsi="Arial" w:cs="Arial"/>
                <w:color w:val="0B0C0C"/>
                <w:sz w:val="20"/>
                <w:szCs w:val="20"/>
                <w:shd w:val="clear" w:color="auto" w:fill="FFFFFF"/>
              </w:rPr>
              <w:t> test result should self-isolate in line with the </w:t>
            </w:r>
            <w:hyperlink r:id="rId10" w:history="1">
              <w:r w:rsidRPr="00AC2E28">
                <w:rPr>
                  <w:rStyle w:val="Hyperlink"/>
                  <w:rFonts w:ascii="Arial" w:hAnsi="Arial" w:cs="Arial"/>
                  <w:color w:val="1D70B8"/>
                  <w:sz w:val="20"/>
                  <w:szCs w:val="20"/>
                  <w:bdr w:val="none" w:sz="0" w:space="0" w:color="auto" w:frame="1"/>
                  <w:shd w:val="clear" w:color="auto" w:fill="FFFFFF"/>
                </w:rPr>
                <w:t>stay-at-home guidance</w:t>
              </w:r>
            </w:hyperlink>
            <w:r w:rsidRPr="00AC2E28">
              <w:rPr>
                <w:rFonts w:ascii="Arial" w:hAnsi="Arial" w:cs="Arial"/>
                <w:color w:val="0B0C0C"/>
                <w:sz w:val="20"/>
                <w:szCs w:val="20"/>
                <w:shd w:val="clear" w:color="auto" w:fill="FFFFFF"/>
              </w:rPr>
              <w:t>. They will also need to get a </w:t>
            </w:r>
            <w:hyperlink r:id="rId11" w:history="1">
              <w:r w:rsidRPr="00AC2E28">
                <w:rPr>
                  <w:rStyle w:val="Hyperlink"/>
                  <w:rFonts w:ascii="Arial" w:hAnsi="Arial" w:cs="Arial"/>
                  <w:color w:val="1D70B8"/>
                  <w:sz w:val="20"/>
                  <w:szCs w:val="20"/>
                  <w:bdr w:val="none" w:sz="0" w:space="0" w:color="auto" w:frame="1"/>
                  <w:shd w:val="clear" w:color="auto" w:fill="FFFFFF"/>
                </w:rPr>
                <w:t>free PCR test to check if they have COVID-19</w:t>
              </w:r>
            </w:hyperlink>
            <w:r w:rsidRPr="00AC2E28">
              <w:rPr>
                <w:rFonts w:ascii="Arial" w:hAnsi="Arial" w:cs="Arial"/>
                <w:color w:val="0B0C0C"/>
                <w:sz w:val="20"/>
                <w:szCs w:val="20"/>
                <w:shd w:val="clear" w:color="auto" w:fill="FFFFFF"/>
              </w:rPr>
              <w:t xml:space="preserve">. </w:t>
            </w:r>
            <w:r w:rsidRPr="00E948E0">
              <w:rPr>
                <w:rFonts w:ascii="Arial" w:hAnsi="Arial" w:cs="Arial"/>
                <w:color w:val="0B0C0C"/>
                <w:sz w:val="20"/>
                <w:szCs w:val="20"/>
              </w:rPr>
              <w:t>Whilst awaiting the PCR result, the individual should continue to self-isolate.</w:t>
            </w:r>
          </w:p>
          <w:p w14:paraId="0D41E045" w14:textId="77777777" w:rsidR="00D922BF" w:rsidRPr="00AC2E28" w:rsidRDefault="00D922BF" w:rsidP="00D922BF">
            <w:pPr>
              <w:pStyle w:val="NormalWeb"/>
              <w:numPr>
                <w:ilvl w:val="0"/>
                <w:numId w:val="2"/>
              </w:numPr>
              <w:shd w:val="clear" w:color="auto" w:fill="FFFFFF"/>
              <w:spacing w:before="0" w:beforeAutospacing="0" w:after="0" w:afterAutospacing="0"/>
              <w:rPr>
                <w:rFonts w:ascii="Arial" w:hAnsi="Arial" w:cs="Arial"/>
                <w:color w:val="0B0C0C"/>
                <w:sz w:val="20"/>
                <w:szCs w:val="20"/>
              </w:rPr>
            </w:pPr>
            <w:r w:rsidRPr="00AC2E28">
              <w:rPr>
                <w:rFonts w:ascii="Arial" w:hAnsi="Arial" w:cs="Arial"/>
                <w:color w:val="0B0C0C"/>
                <w:sz w:val="20"/>
                <w:szCs w:val="20"/>
              </w:rPr>
              <w:t>If the PCR test is taken within 2 days of the positive LFD test, and is negative, it overrides the LFD test result and the staff member / learner can return to their setting, as long as the individual does not have COVID-19 symptoms. Those with a negative LFD test result can continue to attend college or their FE provider.</w:t>
            </w:r>
          </w:p>
          <w:p w14:paraId="1AEA8D06" w14:textId="0D1D2B61" w:rsidR="00D922BF" w:rsidRPr="005C1F1F" w:rsidRDefault="00BF3B26" w:rsidP="00D922BF">
            <w:pPr>
              <w:pStyle w:val="ListParagraph"/>
              <w:numPr>
                <w:ilvl w:val="0"/>
                <w:numId w:val="2"/>
              </w:numPr>
              <w:mirrorIndents/>
              <w:jc w:val="both"/>
              <w:rPr>
                <w:rFonts w:eastAsia="Times New Roman" w:cs="Arial"/>
                <w:sz w:val="20"/>
                <w:szCs w:val="20"/>
                <w:lang w:val="en" w:eastAsia="en-GB"/>
              </w:rPr>
            </w:pPr>
            <w:r>
              <w:rPr>
                <w:rFonts w:eastAsia="Times New Roman" w:cs="Arial"/>
                <w:sz w:val="20"/>
                <w:szCs w:val="20"/>
                <w:lang w:val="en" w:eastAsia="en-GB"/>
              </w:rPr>
              <w:t xml:space="preserve">Staff and Learners are encouraged to </w:t>
            </w:r>
            <w:r w:rsidR="00422041">
              <w:rPr>
                <w:rFonts w:eastAsia="Times New Roman" w:cs="Arial"/>
                <w:sz w:val="20"/>
                <w:szCs w:val="20"/>
                <w:lang w:val="en" w:eastAsia="en-GB"/>
              </w:rPr>
              <w:t>do</w:t>
            </w:r>
            <w:r>
              <w:rPr>
                <w:rFonts w:eastAsia="Times New Roman" w:cs="Arial"/>
                <w:sz w:val="20"/>
                <w:szCs w:val="20"/>
                <w:lang w:val="en" w:eastAsia="en-GB"/>
              </w:rPr>
              <w:t xml:space="preserve"> </w:t>
            </w:r>
            <w:r w:rsidR="00081423">
              <w:rPr>
                <w:rFonts w:eastAsia="Times New Roman" w:cs="Arial"/>
                <w:sz w:val="20"/>
                <w:szCs w:val="20"/>
                <w:lang w:val="en" w:eastAsia="en-GB"/>
              </w:rPr>
              <w:t xml:space="preserve">regular </w:t>
            </w:r>
            <w:r w:rsidR="004A3426">
              <w:rPr>
                <w:rFonts w:eastAsia="Times New Roman" w:cs="Arial"/>
                <w:sz w:val="20"/>
                <w:szCs w:val="20"/>
                <w:lang w:val="en" w:eastAsia="en-GB"/>
              </w:rPr>
              <w:t>self-home</w:t>
            </w:r>
            <w:r w:rsidR="00081423">
              <w:rPr>
                <w:rFonts w:eastAsia="Times New Roman" w:cs="Arial"/>
                <w:sz w:val="20"/>
                <w:szCs w:val="20"/>
                <w:lang w:val="en" w:eastAsia="en-GB"/>
              </w:rPr>
              <w:t xml:space="preserve"> testing</w:t>
            </w:r>
            <w:r w:rsidR="00422041">
              <w:rPr>
                <w:rFonts w:eastAsia="Times New Roman" w:cs="Arial"/>
                <w:sz w:val="20"/>
                <w:szCs w:val="20"/>
                <w:lang w:val="en" w:eastAsia="en-GB"/>
              </w:rPr>
              <w:t xml:space="preserve">, ideally twice weekly or before they come into a centre. </w:t>
            </w:r>
          </w:p>
          <w:p w14:paraId="5FA3D3F5" w14:textId="3CAA58FF" w:rsidR="00BB3FE6" w:rsidRPr="00AC2E28" w:rsidRDefault="00BB3FE6" w:rsidP="00BB3FE6">
            <w:pPr>
              <w:pStyle w:val="ListParagraph"/>
              <w:ind w:left="360"/>
              <w:mirrorIndents/>
              <w:jc w:val="both"/>
              <w:rPr>
                <w:rFonts w:eastAsia="Times New Roman" w:cs="Arial"/>
                <w:sz w:val="20"/>
                <w:szCs w:val="20"/>
                <w:lang w:val="en" w:eastAsia="en-GB"/>
              </w:rPr>
            </w:pPr>
          </w:p>
        </w:tc>
      </w:tr>
      <w:tr w:rsidR="00A42B38" w:rsidRPr="00AC2E28" w14:paraId="37B58D61" w14:textId="77777777" w:rsidTr="00BB3FE6">
        <w:tc>
          <w:tcPr>
            <w:tcW w:w="4590" w:type="dxa"/>
          </w:tcPr>
          <w:p w14:paraId="118612A6" w14:textId="23DFE057" w:rsidR="00A42B38" w:rsidRPr="00AC2E28" w:rsidRDefault="00A42B38" w:rsidP="00235ADC">
            <w:pPr>
              <w:mirrorIndents/>
              <w:jc w:val="both"/>
              <w:rPr>
                <w:rFonts w:eastAsia="Times New Roman" w:cs="Arial"/>
                <w:sz w:val="20"/>
                <w:szCs w:val="20"/>
                <w:lang w:val="en" w:eastAsia="en-GB"/>
              </w:rPr>
            </w:pPr>
            <w:r w:rsidRPr="00AC2E28">
              <w:rPr>
                <w:rFonts w:eastAsia="Times New Roman" w:cs="Arial"/>
                <w:sz w:val="20"/>
                <w:szCs w:val="20"/>
                <w:lang w:val="en" w:eastAsia="en-GB"/>
              </w:rPr>
              <w:lastRenderedPageBreak/>
              <w:t>Outbreak Management Plan</w:t>
            </w:r>
          </w:p>
        </w:tc>
        <w:tc>
          <w:tcPr>
            <w:tcW w:w="9126" w:type="dxa"/>
          </w:tcPr>
          <w:p w14:paraId="00F6B3C4" w14:textId="400F4EAA" w:rsidR="0093777C" w:rsidRPr="00AC2E28" w:rsidRDefault="0093777C" w:rsidP="00A87628">
            <w:pPr>
              <w:pStyle w:val="ListParagraph"/>
              <w:numPr>
                <w:ilvl w:val="0"/>
                <w:numId w:val="3"/>
              </w:numPr>
              <w:ind w:left="360"/>
              <w:mirrorIndents/>
              <w:jc w:val="both"/>
              <w:rPr>
                <w:rFonts w:eastAsia="Times New Roman" w:cs="Arial"/>
                <w:sz w:val="20"/>
                <w:szCs w:val="20"/>
                <w:lang w:val="en" w:eastAsia="en-GB"/>
              </w:rPr>
            </w:pPr>
            <w:r w:rsidRPr="00AC2E28">
              <w:rPr>
                <w:rFonts w:eastAsia="Times New Roman" w:cs="Arial"/>
                <w:sz w:val="20"/>
                <w:szCs w:val="20"/>
                <w:lang w:val="en" w:eastAsia="en-GB"/>
              </w:rPr>
              <w:t xml:space="preserve">ACL Business Operations Manager is responsible for implementing </w:t>
            </w:r>
            <w:r w:rsidR="004A3426">
              <w:rPr>
                <w:rFonts w:eastAsia="Times New Roman" w:cs="Arial"/>
                <w:sz w:val="20"/>
                <w:szCs w:val="20"/>
                <w:lang w:val="en" w:eastAsia="en-GB"/>
              </w:rPr>
              <w:t>the following</w:t>
            </w:r>
            <w:r w:rsidR="005A53D1">
              <w:rPr>
                <w:rFonts w:eastAsia="Times New Roman" w:cs="Arial"/>
                <w:sz w:val="20"/>
                <w:szCs w:val="20"/>
                <w:lang w:val="en" w:eastAsia="en-GB"/>
              </w:rPr>
              <w:t xml:space="preserve"> </w:t>
            </w:r>
            <w:r w:rsidRPr="00AC2E28">
              <w:rPr>
                <w:rFonts w:eastAsia="Times New Roman" w:cs="Arial"/>
                <w:sz w:val="20"/>
                <w:szCs w:val="20"/>
                <w:lang w:val="en" w:eastAsia="en-GB"/>
              </w:rPr>
              <w:t>outbreak management plan.</w:t>
            </w:r>
          </w:p>
          <w:p w14:paraId="49625B3A" w14:textId="2649B044" w:rsidR="0093777C" w:rsidRPr="00AC2E28" w:rsidRDefault="0093777C" w:rsidP="00A87628">
            <w:pPr>
              <w:pStyle w:val="ListParagraph"/>
              <w:numPr>
                <w:ilvl w:val="0"/>
                <w:numId w:val="3"/>
              </w:numPr>
              <w:ind w:left="360"/>
              <w:mirrorIndents/>
              <w:jc w:val="both"/>
              <w:rPr>
                <w:rFonts w:eastAsia="Times New Roman" w:cs="Arial"/>
                <w:sz w:val="20"/>
                <w:szCs w:val="20"/>
                <w:lang w:val="en" w:eastAsia="en-GB"/>
              </w:rPr>
            </w:pPr>
            <w:r w:rsidRPr="00AC2E28">
              <w:rPr>
                <w:rFonts w:eastAsia="Times New Roman" w:cs="Arial"/>
                <w:sz w:val="20"/>
                <w:szCs w:val="20"/>
                <w:lang w:val="en" w:eastAsia="en-GB"/>
              </w:rPr>
              <w:t>ACL Senior Leadership Team are informed of situation.</w:t>
            </w:r>
          </w:p>
          <w:p w14:paraId="3097A991" w14:textId="5DB487BF" w:rsidR="0093777C" w:rsidRPr="00AC2E28" w:rsidRDefault="0093777C" w:rsidP="00A87628">
            <w:pPr>
              <w:pStyle w:val="ListParagraph"/>
              <w:numPr>
                <w:ilvl w:val="0"/>
                <w:numId w:val="3"/>
              </w:numPr>
              <w:ind w:left="360"/>
              <w:mirrorIndents/>
              <w:jc w:val="both"/>
              <w:rPr>
                <w:rFonts w:eastAsia="Times New Roman" w:cs="Arial"/>
                <w:sz w:val="20"/>
                <w:szCs w:val="20"/>
                <w:lang w:val="en" w:eastAsia="en-GB"/>
              </w:rPr>
            </w:pPr>
            <w:r w:rsidRPr="00AC2E28">
              <w:rPr>
                <w:rFonts w:eastAsia="Times New Roman" w:cs="Arial"/>
                <w:sz w:val="20"/>
                <w:szCs w:val="20"/>
                <w:lang w:val="en" w:eastAsia="en-GB"/>
              </w:rPr>
              <w:t xml:space="preserve">ECC kept informed as per ECC Policy. </w:t>
            </w:r>
          </w:p>
          <w:p w14:paraId="71C87FF4" w14:textId="0532012E" w:rsidR="006850AC" w:rsidRPr="00AC2E28" w:rsidRDefault="006850AC" w:rsidP="00A87628">
            <w:pPr>
              <w:pStyle w:val="ListParagraph"/>
              <w:numPr>
                <w:ilvl w:val="0"/>
                <w:numId w:val="3"/>
              </w:numPr>
              <w:ind w:left="360"/>
              <w:mirrorIndents/>
              <w:jc w:val="both"/>
              <w:rPr>
                <w:rFonts w:eastAsia="Times New Roman" w:cs="Arial"/>
                <w:sz w:val="20"/>
                <w:szCs w:val="20"/>
                <w:lang w:val="en" w:eastAsia="en-GB"/>
              </w:rPr>
            </w:pPr>
            <w:r w:rsidRPr="00AC2E28">
              <w:rPr>
                <w:rFonts w:eastAsia="Times New Roman" w:cs="Arial"/>
                <w:sz w:val="20"/>
                <w:szCs w:val="20"/>
                <w:lang w:val="en" w:eastAsia="en-GB"/>
              </w:rPr>
              <w:t xml:space="preserve">Staff, Learners and visitors informed by email / text messages and website. </w:t>
            </w:r>
          </w:p>
          <w:p w14:paraId="2E80C0B8" w14:textId="77777777" w:rsidR="00A87628" w:rsidRPr="00AC2E28" w:rsidRDefault="003C5394" w:rsidP="00A87628">
            <w:pPr>
              <w:pStyle w:val="ListParagraph"/>
              <w:numPr>
                <w:ilvl w:val="0"/>
                <w:numId w:val="3"/>
              </w:numPr>
              <w:ind w:left="360"/>
              <w:mirrorIndents/>
              <w:jc w:val="both"/>
              <w:rPr>
                <w:rFonts w:eastAsia="Times New Roman" w:cs="Arial"/>
                <w:sz w:val="20"/>
                <w:szCs w:val="20"/>
                <w:lang w:val="en" w:eastAsia="en-GB"/>
              </w:rPr>
            </w:pPr>
            <w:r w:rsidRPr="00AC2E28">
              <w:rPr>
                <w:rFonts w:eastAsia="Times New Roman" w:cs="Arial"/>
                <w:sz w:val="20"/>
                <w:szCs w:val="20"/>
                <w:lang w:val="en" w:eastAsia="en-GB"/>
              </w:rPr>
              <w:t xml:space="preserve">Increased </w:t>
            </w:r>
            <w:r w:rsidR="0093777C" w:rsidRPr="00AC2E28">
              <w:rPr>
                <w:rFonts w:eastAsia="Times New Roman" w:cs="Arial"/>
                <w:sz w:val="20"/>
                <w:szCs w:val="20"/>
                <w:lang w:val="en" w:eastAsia="en-GB"/>
              </w:rPr>
              <w:t>t</w:t>
            </w:r>
            <w:r w:rsidRPr="00AC2E28">
              <w:rPr>
                <w:rFonts w:eastAsia="Times New Roman" w:cs="Arial"/>
                <w:sz w:val="20"/>
                <w:szCs w:val="20"/>
                <w:lang w:val="en" w:eastAsia="en-GB"/>
              </w:rPr>
              <w:t>esting for staff and learners</w:t>
            </w:r>
          </w:p>
          <w:p w14:paraId="5B971F03" w14:textId="77777777" w:rsidR="00A87628" w:rsidRPr="00AC2E28" w:rsidRDefault="003C5394" w:rsidP="00A87628">
            <w:pPr>
              <w:pStyle w:val="ListParagraph"/>
              <w:numPr>
                <w:ilvl w:val="0"/>
                <w:numId w:val="3"/>
              </w:numPr>
              <w:ind w:left="360"/>
              <w:mirrorIndents/>
              <w:jc w:val="both"/>
              <w:rPr>
                <w:rFonts w:eastAsia="Times New Roman" w:cs="Arial"/>
                <w:sz w:val="20"/>
                <w:szCs w:val="20"/>
                <w:lang w:val="en" w:eastAsia="en-GB"/>
              </w:rPr>
            </w:pPr>
            <w:r w:rsidRPr="00AC2E28">
              <w:rPr>
                <w:rFonts w:eastAsia="Times New Roman" w:cs="Arial"/>
                <w:sz w:val="20"/>
                <w:szCs w:val="20"/>
                <w:lang w:val="en" w:eastAsia="en-GB"/>
              </w:rPr>
              <w:t xml:space="preserve">Face Coverings in communal areas and/or classrooms for staff and learners. </w:t>
            </w:r>
          </w:p>
          <w:p w14:paraId="74E2520C" w14:textId="77777777" w:rsidR="00A87628" w:rsidRPr="00AC2E28" w:rsidRDefault="003C5394" w:rsidP="00A87628">
            <w:pPr>
              <w:pStyle w:val="ListParagraph"/>
              <w:numPr>
                <w:ilvl w:val="0"/>
                <w:numId w:val="3"/>
              </w:numPr>
              <w:ind w:left="360"/>
              <w:mirrorIndents/>
              <w:jc w:val="both"/>
              <w:rPr>
                <w:rFonts w:eastAsia="Times New Roman" w:cs="Arial"/>
                <w:sz w:val="20"/>
                <w:szCs w:val="20"/>
                <w:lang w:val="en" w:eastAsia="en-GB"/>
              </w:rPr>
            </w:pPr>
            <w:r w:rsidRPr="00AC2E28">
              <w:rPr>
                <w:rFonts w:eastAsia="Times New Roman" w:cs="Arial"/>
                <w:sz w:val="20"/>
                <w:szCs w:val="20"/>
                <w:lang w:val="en" w:eastAsia="en-GB"/>
              </w:rPr>
              <w:t>Limiting of open days, taster days</w:t>
            </w:r>
            <w:r w:rsidR="0093777C" w:rsidRPr="00AC2E28">
              <w:rPr>
                <w:rFonts w:eastAsia="Times New Roman" w:cs="Arial"/>
                <w:sz w:val="20"/>
                <w:szCs w:val="20"/>
                <w:lang w:val="en" w:eastAsia="en-GB"/>
              </w:rPr>
              <w:t xml:space="preserve"> or courses </w:t>
            </w:r>
            <w:r w:rsidRPr="00AC2E28">
              <w:rPr>
                <w:rFonts w:eastAsia="Times New Roman" w:cs="Arial"/>
                <w:sz w:val="20"/>
                <w:szCs w:val="20"/>
                <w:lang w:val="en" w:eastAsia="en-GB"/>
              </w:rPr>
              <w:t xml:space="preserve">and any live performances. </w:t>
            </w:r>
          </w:p>
          <w:p w14:paraId="049192FF" w14:textId="77777777" w:rsidR="00A87628" w:rsidRPr="00AC2E28" w:rsidRDefault="003C5394" w:rsidP="00A87628">
            <w:pPr>
              <w:pStyle w:val="ListParagraph"/>
              <w:numPr>
                <w:ilvl w:val="0"/>
                <w:numId w:val="3"/>
              </w:numPr>
              <w:ind w:left="360"/>
              <w:mirrorIndents/>
              <w:jc w:val="both"/>
              <w:rPr>
                <w:rFonts w:eastAsia="Times New Roman" w:cs="Arial"/>
                <w:sz w:val="20"/>
                <w:szCs w:val="20"/>
                <w:lang w:val="en" w:eastAsia="en-GB"/>
              </w:rPr>
            </w:pPr>
            <w:r w:rsidRPr="00AC2E28">
              <w:rPr>
                <w:rFonts w:eastAsia="Times New Roman" w:cs="Arial"/>
                <w:sz w:val="20"/>
                <w:szCs w:val="20"/>
                <w:lang w:val="en" w:eastAsia="en-GB"/>
              </w:rPr>
              <w:t xml:space="preserve">Move to remote </w:t>
            </w:r>
            <w:r w:rsidR="0093777C" w:rsidRPr="00AC2E28">
              <w:rPr>
                <w:rFonts w:eastAsia="Times New Roman" w:cs="Arial"/>
                <w:sz w:val="20"/>
                <w:szCs w:val="20"/>
                <w:lang w:val="en" w:eastAsia="en-GB"/>
              </w:rPr>
              <w:t xml:space="preserve">education where possible. </w:t>
            </w:r>
          </w:p>
          <w:p w14:paraId="683765B0" w14:textId="1A713882" w:rsidR="003C5394" w:rsidRPr="00AC2E28" w:rsidRDefault="0093777C" w:rsidP="00A87628">
            <w:pPr>
              <w:pStyle w:val="ListParagraph"/>
              <w:numPr>
                <w:ilvl w:val="0"/>
                <w:numId w:val="3"/>
              </w:numPr>
              <w:ind w:left="360"/>
              <w:mirrorIndents/>
              <w:jc w:val="both"/>
              <w:rPr>
                <w:rFonts w:eastAsia="Times New Roman" w:cs="Arial"/>
                <w:sz w:val="20"/>
                <w:szCs w:val="20"/>
                <w:lang w:val="en" w:eastAsia="en-GB"/>
              </w:rPr>
            </w:pPr>
            <w:r w:rsidRPr="00AC2E28">
              <w:rPr>
                <w:rFonts w:eastAsia="Times New Roman" w:cs="Arial"/>
                <w:sz w:val="20"/>
                <w:szCs w:val="20"/>
                <w:lang w:val="en" w:eastAsia="en-GB"/>
              </w:rPr>
              <w:t>If required, a</w:t>
            </w:r>
            <w:r w:rsidR="003C5394" w:rsidRPr="00AC2E28">
              <w:rPr>
                <w:rFonts w:eastAsia="Times New Roman" w:cs="Arial"/>
                <w:sz w:val="20"/>
                <w:szCs w:val="20"/>
                <w:lang w:val="en" w:eastAsia="en-GB"/>
              </w:rPr>
              <w:t xml:space="preserve">ttendance restrictions on public health advice. </w:t>
            </w:r>
          </w:p>
          <w:p w14:paraId="5F86213A" w14:textId="7FB81B70" w:rsidR="003C5394" w:rsidRPr="00AC2E28" w:rsidRDefault="003C5394" w:rsidP="00235ADC">
            <w:pPr>
              <w:mirrorIndents/>
              <w:jc w:val="both"/>
              <w:rPr>
                <w:rFonts w:eastAsia="Times New Roman" w:cs="Arial"/>
                <w:sz w:val="20"/>
                <w:szCs w:val="20"/>
                <w:lang w:val="en" w:eastAsia="en-GB"/>
              </w:rPr>
            </w:pPr>
          </w:p>
        </w:tc>
      </w:tr>
      <w:tr w:rsidR="00F71635" w:rsidRPr="00AC2E28" w14:paraId="2B1D31D7" w14:textId="77777777" w:rsidTr="00C52570">
        <w:tc>
          <w:tcPr>
            <w:tcW w:w="4590" w:type="dxa"/>
            <w:vAlign w:val="center"/>
          </w:tcPr>
          <w:p w14:paraId="00C7C4E0" w14:textId="6F1FA016" w:rsidR="00F71635" w:rsidRPr="00AC2E28" w:rsidRDefault="00F71635" w:rsidP="00F71635">
            <w:pPr>
              <w:mirrorIndents/>
              <w:jc w:val="both"/>
              <w:rPr>
                <w:rFonts w:eastAsia="Times New Roman" w:cs="Arial"/>
                <w:sz w:val="20"/>
                <w:szCs w:val="20"/>
                <w:lang w:val="en" w:eastAsia="en-GB"/>
              </w:rPr>
            </w:pPr>
            <w:r w:rsidRPr="00AC2E28">
              <w:rPr>
                <w:rFonts w:eastAsia="Times New Roman" w:cs="Arial"/>
                <w:b/>
                <w:bCs/>
                <w:sz w:val="20"/>
                <w:szCs w:val="20"/>
                <w:lang w:val="en" w:eastAsia="en-GB"/>
              </w:rPr>
              <w:t>ACL</w:t>
            </w:r>
            <w:r w:rsidR="00653F87" w:rsidRPr="00AC2E28">
              <w:rPr>
                <w:rFonts w:eastAsia="Times New Roman" w:cs="Arial"/>
                <w:b/>
                <w:bCs/>
                <w:sz w:val="20"/>
                <w:szCs w:val="20"/>
                <w:lang w:val="en" w:eastAsia="en-GB"/>
              </w:rPr>
              <w:t xml:space="preserve"> Essex</w:t>
            </w:r>
            <w:r w:rsidRPr="00AC2E28">
              <w:rPr>
                <w:rFonts w:eastAsia="Times New Roman" w:cs="Arial"/>
                <w:b/>
                <w:bCs/>
                <w:sz w:val="20"/>
                <w:szCs w:val="20"/>
                <w:lang w:val="en" w:eastAsia="en-GB"/>
              </w:rPr>
              <w:t>’s Additional Safety Measures</w:t>
            </w:r>
          </w:p>
        </w:tc>
        <w:tc>
          <w:tcPr>
            <w:tcW w:w="9126" w:type="dxa"/>
          </w:tcPr>
          <w:p w14:paraId="6F5C5CA6" w14:textId="16B4111F" w:rsidR="007E0C2D" w:rsidRPr="00AC2E28" w:rsidRDefault="00F71635" w:rsidP="007E0C2D">
            <w:pPr>
              <w:pStyle w:val="ListParagraph"/>
              <w:numPr>
                <w:ilvl w:val="0"/>
                <w:numId w:val="6"/>
              </w:numPr>
              <w:mirrorIndents/>
              <w:jc w:val="both"/>
              <w:rPr>
                <w:rFonts w:eastAsia="Times New Roman" w:cs="Arial"/>
                <w:b/>
                <w:bCs/>
                <w:sz w:val="20"/>
                <w:szCs w:val="20"/>
                <w:lang w:val="en" w:eastAsia="en-GB"/>
              </w:rPr>
            </w:pPr>
            <w:r w:rsidRPr="00AC2E28">
              <w:rPr>
                <w:rFonts w:eastAsia="Times New Roman" w:cs="Arial"/>
                <w:b/>
                <w:bCs/>
                <w:sz w:val="20"/>
                <w:szCs w:val="20"/>
                <w:lang w:val="en" w:eastAsia="en-GB"/>
              </w:rPr>
              <w:t>Department of Education have said social distancing</w:t>
            </w:r>
            <w:r w:rsidR="00653F87" w:rsidRPr="00AC2E28">
              <w:rPr>
                <w:rFonts w:eastAsia="Times New Roman" w:cs="Arial"/>
                <w:b/>
                <w:bCs/>
                <w:sz w:val="20"/>
                <w:szCs w:val="20"/>
                <w:lang w:val="en" w:eastAsia="en-GB"/>
              </w:rPr>
              <w:t xml:space="preserve"> and face coverings are </w:t>
            </w:r>
            <w:r w:rsidRPr="00AC2E28">
              <w:rPr>
                <w:rFonts w:eastAsia="Times New Roman" w:cs="Arial"/>
                <w:b/>
                <w:bCs/>
                <w:sz w:val="20"/>
                <w:szCs w:val="20"/>
                <w:lang w:val="en" w:eastAsia="en-GB"/>
              </w:rPr>
              <w:t xml:space="preserve">no longer a requirement </w:t>
            </w:r>
            <w:r w:rsidR="00653F87" w:rsidRPr="00AC2E28">
              <w:rPr>
                <w:rFonts w:eastAsia="Times New Roman" w:cs="Arial"/>
                <w:b/>
                <w:bCs/>
                <w:sz w:val="20"/>
                <w:szCs w:val="20"/>
                <w:lang w:val="en" w:eastAsia="en-GB"/>
              </w:rPr>
              <w:t>for t</w:t>
            </w:r>
            <w:r w:rsidRPr="00AC2E28">
              <w:rPr>
                <w:rFonts w:eastAsia="Times New Roman" w:cs="Arial"/>
                <w:b/>
                <w:bCs/>
                <w:sz w:val="20"/>
                <w:szCs w:val="20"/>
                <w:lang w:val="en" w:eastAsia="en-GB"/>
              </w:rPr>
              <w:t>eaching and learning</w:t>
            </w:r>
            <w:r w:rsidR="00653F87" w:rsidRPr="00AC2E28">
              <w:rPr>
                <w:rFonts w:eastAsia="Times New Roman" w:cs="Arial"/>
                <w:b/>
                <w:bCs/>
                <w:sz w:val="20"/>
                <w:szCs w:val="20"/>
                <w:lang w:val="en" w:eastAsia="en-GB"/>
              </w:rPr>
              <w:t xml:space="preserve"> activities</w:t>
            </w:r>
            <w:r w:rsidR="002313FA" w:rsidRPr="00AC2E28">
              <w:rPr>
                <w:rFonts w:eastAsia="Times New Roman" w:cs="Arial"/>
                <w:b/>
                <w:bCs/>
                <w:sz w:val="20"/>
                <w:szCs w:val="20"/>
                <w:lang w:val="en" w:eastAsia="en-GB"/>
              </w:rPr>
              <w:t xml:space="preserve"> in an educational setting</w:t>
            </w:r>
            <w:r w:rsidRPr="00AC2E28">
              <w:rPr>
                <w:rFonts w:eastAsia="Times New Roman" w:cs="Arial"/>
                <w:b/>
                <w:bCs/>
                <w:sz w:val="20"/>
                <w:szCs w:val="20"/>
                <w:lang w:val="en" w:eastAsia="en-GB"/>
              </w:rPr>
              <w:t xml:space="preserve">. </w:t>
            </w:r>
          </w:p>
          <w:p w14:paraId="743A4FF4" w14:textId="0DCBF0BE" w:rsidR="00F71635" w:rsidRPr="00AC2E28" w:rsidRDefault="007E0C2D" w:rsidP="007E0C2D">
            <w:pPr>
              <w:pStyle w:val="ListParagraph"/>
              <w:numPr>
                <w:ilvl w:val="0"/>
                <w:numId w:val="6"/>
              </w:numPr>
              <w:mirrorIndents/>
              <w:jc w:val="both"/>
              <w:rPr>
                <w:rFonts w:eastAsia="Times New Roman" w:cs="Arial"/>
                <w:b/>
                <w:bCs/>
                <w:sz w:val="20"/>
                <w:szCs w:val="20"/>
                <w:lang w:val="en" w:eastAsia="en-GB"/>
              </w:rPr>
            </w:pPr>
            <w:r w:rsidRPr="00AC2E28">
              <w:rPr>
                <w:rFonts w:eastAsia="Times New Roman" w:cs="Arial"/>
                <w:sz w:val="20"/>
                <w:szCs w:val="20"/>
                <w:lang w:val="en" w:eastAsia="en-GB"/>
              </w:rPr>
              <w:t>W</w:t>
            </w:r>
            <w:r w:rsidR="00F71635" w:rsidRPr="00AC2E28">
              <w:rPr>
                <w:rFonts w:eastAsia="Times New Roman" w:cs="Arial"/>
                <w:sz w:val="20"/>
                <w:szCs w:val="20"/>
                <w:lang w:val="en" w:eastAsia="en-GB"/>
              </w:rPr>
              <w:t>e will</w:t>
            </w:r>
            <w:r w:rsidRPr="00AC2E28">
              <w:rPr>
                <w:rFonts w:eastAsia="Times New Roman" w:cs="Arial"/>
                <w:sz w:val="20"/>
                <w:szCs w:val="20"/>
                <w:lang w:val="en" w:eastAsia="en-GB"/>
              </w:rPr>
              <w:t xml:space="preserve">, however, </w:t>
            </w:r>
            <w:r w:rsidR="00F71635" w:rsidRPr="00AC2E28">
              <w:rPr>
                <w:rFonts w:eastAsia="Times New Roman" w:cs="Arial"/>
                <w:sz w:val="20"/>
                <w:szCs w:val="20"/>
                <w:lang w:val="en" w:eastAsia="en-GB"/>
              </w:rPr>
              <w:t xml:space="preserve">endeavour to create as much space for learners as possible, depending on the course and room sizes. </w:t>
            </w:r>
          </w:p>
          <w:p w14:paraId="4FB7875E" w14:textId="77777777" w:rsidR="00F71635" w:rsidRPr="00AC2E28" w:rsidRDefault="00F71635" w:rsidP="007E0C2D">
            <w:pPr>
              <w:pStyle w:val="ListParagraph"/>
              <w:numPr>
                <w:ilvl w:val="0"/>
                <w:numId w:val="6"/>
              </w:numPr>
              <w:mirrorIndents/>
              <w:jc w:val="both"/>
              <w:rPr>
                <w:rFonts w:eastAsia="Times New Roman" w:cs="Arial"/>
                <w:sz w:val="20"/>
                <w:szCs w:val="20"/>
                <w:lang w:val="en" w:eastAsia="en-GB"/>
              </w:rPr>
            </w:pPr>
            <w:r w:rsidRPr="00AC2E28">
              <w:rPr>
                <w:rFonts w:eastAsia="Times New Roman" w:cs="Arial"/>
                <w:sz w:val="20"/>
                <w:szCs w:val="20"/>
                <w:lang w:val="en" w:eastAsia="en-GB"/>
              </w:rPr>
              <w:t xml:space="preserve">Room layouts are fixed and should not be altered. </w:t>
            </w:r>
          </w:p>
          <w:p w14:paraId="47375508" w14:textId="77777777" w:rsidR="00F71635" w:rsidRPr="00AC2E28" w:rsidRDefault="00F71635" w:rsidP="007E0C2D">
            <w:pPr>
              <w:pStyle w:val="ListParagraph"/>
              <w:numPr>
                <w:ilvl w:val="0"/>
                <w:numId w:val="6"/>
              </w:numPr>
              <w:mirrorIndents/>
              <w:jc w:val="both"/>
              <w:rPr>
                <w:rFonts w:eastAsia="Times New Roman" w:cs="Arial"/>
                <w:sz w:val="20"/>
                <w:szCs w:val="20"/>
                <w:lang w:val="en" w:eastAsia="en-GB"/>
              </w:rPr>
            </w:pPr>
            <w:r w:rsidRPr="00AC2E28">
              <w:rPr>
                <w:rFonts w:eastAsia="Times New Roman" w:cs="Arial"/>
                <w:sz w:val="20"/>
                <w:szCs w:val="20"/>
                <w:lang w:val="en" w:eastAsia="en-GB"/>
              </w:rPr>
              <w:t xml:space="preserve">Social distancing will be encouraged in communal areas in accordance with ECC guidelines. </w:t>
            </w:r>
          </w:p>
          <w:p w14:paraId="5AE21899" w14:textId="1FB1C0DD" w:rsidR="00F71635" w:rsidRPr="00AC2E28" w:rsidRDefault="00F71635" w:rsidP="007E0C2D">
            <w:pPr>
              <w:pStyle w:val="ListParagraph"/>
              <w:numPr>
                <w:ilvl w:val="0"/>
                <w:numId w:val="6"/>
              </w:numPr>
              <w:mirrorIndents/>
              <w:jc w:val="both"/>
              <w:rPr>
                <w:rFonts w:eastAsia="Times New Roman" w:cs="Arial"/>
                <w:sz w:val="20"/>
                <w:szCs w:val="20"/>
                <w:lang w:val="en" w:eastAsia="en-GB"/>
              </w:rPr>
            </w:pPr>
            <w:r w:rsidRPr="00AC2E28">
              <w:rPr>
                <w:rFonts w:eastAsia="Times New Roman" w:cs="Arial"/>
                <w:sz w:val="20"/>
                <w:szCs w:val="20"/>
                <w:lang w:val="en" w:eastAsia="en-GB"/>
              </w:rPr>
              <w:t xml:space="preserve">All toilets are in operation. </w:t>
            </w:r>
          </w:p>
          <w:p w14:paraId="2ED68112" w14:textId="77777777" w:rsidR="007E0C2D" w:rsidRPr="00AC2E28" w:rsidRDefault="007E0C2D" w:rsidP="007E0C2D">
            <w:pPr>
              <w:pStyle w:val="ListParagraph"/>
              <w:numPr>
                <w:ilvl w:val="0"/>
                <w:numId w:val="6"/>
              </w:numPr>
              <w:mirrorIndents/>
              <w:jc w:val="both"/>
              <w:rPr>
                <w:rFonts w:eastAsia="Times New Roman" w:cs="Arial"/>
                <w:sz w:val="20"/>
                <w:szCs w:val="20"/>
                <w:lang w:val="en" w:eastAsia="en-GB"/>
              </w:rPr>
            </w:pPr>
            <w:r w:rsidRPr="00AC2E28">
              <w:rPr>
                <w:rFonts w:eastAsia="Times New Roman" w:cs="Arial"/>
                <w:sz w:val="20"/>
                <w:szCs w:val="20"/>
                <w:lang w:val="en" w:eastAsia="en-GB"/>
              </w:rPr>
              <w:lastRenderedPageBreak/>
              <w:t xml:space="preserve">Face Coverings to be encouraged in communal areas and moving around the building where social distancing cannot be maintained. Posters will be clearly visible encouraging people to wear face coverings, unless exempt. </w:t>
            </w:r>
          </w:p>
          <w:p w14:paraId="7622610F" w14:textId="77777777" w:rsidR="007E0C2D" w:rsidRPr="00AC2E28" w:rsidRDefault="007E0C2D" w:rsidP="007E0C2D">
            <w:pPr>
              <w:pStyle w:val="ListParagraph"/>
              <w:numPr>
                <w:ilvl w:val="0"/>
                <w:numId w:val="6"/>
              </w:numPr>
              <w:mirrorIndents/>
              <w:jc w:val="both"/>
              <w:rPr>
                <w:rFonts w:eastAsia="Times New Roman" w:cs="Arial"/>
                <w:sz w:val="20"/>
                <w:szCs w:val="20"/>
                <w:lang w:val="en" w:eastAsia="en-GB"/>
              </w:rPr>
            </w:pPr>
            <w:r w:rsidRPr="00AC2E28">
              <w:rPr>
                <w:rFonts w:eastAsia="Times New Roman" w:cs="Arial"/>
                <w:sz w:val="20"/>
                <w:szCs w:val="20"/>
                <w:lang w:val="en" w:eastAsia="en-GB"/>
              </w:rPr>
              <w:t xml:space="preserve">One-way systems will be replaced by “Keep Left” systems. </w:t>
            </w:r>
          </w:p>
          <w:p w14:paraId="1FF26E45" w14:textId="77777777" w:rsidR="007E0C2D" w:rsidRPr="00AC2E28" w:rsidRDefault="007E0C2D" w:rsidP="007E0C2D">
            <w:pPr>
              <w:pStyle w:val="ListParagraph"/>
              <w:numPr>
                <w:ilvl w:val="0"/>
                <w:numId w:val="6"/>
              </w:numPr>
              <w:mirrorIndents/>
              <w:jc w:val="both"/>
              <w:rPr>
                <w:rFonts w:eastAsia="Times New Roman" w:cs="Arial"/>
                <w:sz w:val="20"/>
                <w:szCs w:val="20"/>
                <w:lang w:val="en" w:eastAsia="en-GB"/>
              </w:rPr>
            </w:pPr>
            <w:r w:rsidRPr="00AC2E28">
              <w:rPr>
                <w:rFonts w:eastAsia="Times New Roman" w:cs="Arial"/>
                <w:sz w:val="20"/>
                <w:szCs w:val="20"/>
                <w:lang w:val="en" w:eastAsia="en-GB"/>
              </w:rPr>
              <w:t xml:space="preserve">Learners are encouraged to arrive no more than 5 minutes before the start of their course. </w:t>
            </w:r>
          </w:p>
          <w:p w14:paraId="327CFD3F" w14:textId="77777777" w:rsidR="007E0C2D" w:rsidRPr="00AC2E28" w:rsidRDefault="007E0C2D" w:rsidP="007E0C2D">
            <w:pPr>
              <w:pStyle w:val="ListParagraph"/>
              <w:numPr>
                <w:ilvl w:val="0"/>
                <w:numId w:val="6"/>
              </w:numPr>
              <w:mirrorIndents/>
              <w:jc w:val="both"/>
              <w:rPr>
                <w:rFonts w:eastAsia="Times New Roman" w:cs="Arial"/>
                <w:sz w:val="20"/>
                <w:szCs w:val="20"/>
                <w:lang w:val="en" w:eastAsia="en-GB"/>
              </w:rPr>
            </w:pPr>
            <w:r w:rsidRPr="00AC2E28">
              <w:rPr>
                <w:rFonts w:eastAsia="Times New Roman" w:cs="Arial"/>
                <w:sz w:val="20"/>
                <w:szCs w:val="20"/>
                <w:lang w:val="en" w:eastAsia="en-GB"/>
              </w:rPr>
              <w:t xml:space="preserve">Staff to minimise the time they spend in a centre. </w:t>
            </w:r>
          </w:p>
          <w:p w14:paraId="000C2BDD" w14:textId="48DB4981" w:rsidR="007E0C2D" w:rsidRPr="00AC2E28" w:rsidRDefault="007E0C2D" w:rsidP="007E0C2D">
            <w:pPr>
              <w:pStyle w:val="ListParagraph"/>
              <w:numPr>
                <w:ilvl w:val="0"/>
                <w:numId w:val="6"/>
              </w:numPr>
              <w:mirrorIndents/>
              <w:jc w:val="both"/>
              <w:rPr>
                <w:rFonts w:eastAsia="Times New Roman" w:cs="Arial"/>
                <w:sz w:val="20"/>
                <w:szCs w:val="20"/>
                <w:lang w:val="en" w:eastAsia="en-GB"/>
              </w:rPr>
            </w:pPr>
            <w:r w:rsidRPr="00AC2E28">
              <w:rPr>
                <w:rFonts w:eastAsia="Times New Roman" w:cs="Arial"/>
                <w:sz w:val="20"/>
                <w:szCs w:val="20"/>
                <w:lang w:val="en" w:eastAsia="en-GB"/>
              </w:rPr>
              <w:t xml:space="preserve">Staff, learners and visitors entering the building will continue to be recorded using the ACL </w:t>
            </w:r>
            <w:r w:rsidR="0050234F">
              <w:rPr>
                <w:rFonts w:eastAsia="Times New Roman" w:cs="Arial"/>
                <w:sz w:val="20"/>
                <w:szCs w:val="20"/>
                <w:lang w:val="en" w:eastAsia="en-GB"/>
              </w:rPr>
              <w:t xml:space="preserve">Track and Trace on </w:t>
            </w:r>
            <w:r w:rsidR="006B3D88">
              <w:rPr>
                <w:rFonts w:eastAsia="Times New Roman" w:cs="Arial"/>
                <w:sz w:val="20"/>
                <w:szCs w:val="20"/>
                <w:lang w:val="en" w:eastAsia="en-GB"/>
              </w:rPr>
              <w:t xml:space="preserve">the ACL </w:t>
            </w:r>
            <w:r w:rsidRPr="00AC2E28">
              <w:rPr>
                <w:rFonts w:eastAsia="Times New Roman" w:cs="Arial"/>
                <w:sz w:val="20"/>
                <w:szCs w:val="20"/>
                <w:lang w:val="en" w:eastAsia="en-GB"/>
              </w:rPr>
              <w:t xml:space="preserve">Essex Teams channel. </w:t>
            </w:r>
          </w:p>
          <w:p w14:paraId="6DFB65D2" w14:textId="01B44338" w:rsidR="007E0C2D" w:rsidRPr="00AC2E28" w:rsidRDefault="007E0C2D" w:rsidP="007E0C2D">
            <w:pPr>
              <w:pStyle w:val="ListParagraph"/>
              <w:numPr>
                <w:ilvl w:val="0"/>
                <w:numId w:val="6"/>
              </w:numPr>
              <w:mirrorIndents/>
              <w:jc w:val="both"/>
              <w:rPr>
                <w:rFonts w:eastAsia="Times New Roman" w:cs="Arial"/>
                <w:b/>
                <w:bCs/>
                <w:sz w:val="20"/>
                <w:szCs w:val="20"/>
                <w:lang w:val="en" w:eastAsia="en-GB"/>
              </w:rPr>
            </w:pPr>
            <w:r w:rsidRPr="00AC2E28">
              <w:rPr>
                <w:rFonts w:eastAsia="Times New Roman" w:cs="Arial"/>
                <w:b/>
                <w:bCs/>
                <w:sz w:val="20"/>
                <w:szCs w:val="20"/>
                <w:lang w:val="en" w:eastAsia="en-GB"/>
              </w:rPr>
              <w:t xml:space="preserve">Centre Inductions will remain in place. The induction document contains details of Covid-19 and health and safety measures. Staff who have not completed a centre induction will need to do so by contacting </w:t>
            </w:r>
            <w:r w:rsidR="006B3D88">
              <w:rPr>
                <w:rFonts w:eastAsia="Times New Roman" w:cs="Arial"/>
                <w:b/>
                <w:bCs/>
                <w:sz w:val="20"/>
                <w:szCs w:val="20"/>
                <w:lang w:val="en" w:eastAsia="en-GB"/>
              </w:rPr>
              <w:t>the C</w:t>
            </w:r>
            <w:r w:rsidRPr="00AC2E28">
              <w:rPr>
                <w:rFonts w:eastAsia="Times New Roman" w:cs="Arial"/>
                <w:b/>
                <w:bCs/>
                <w:sz w:val="20"/>
                <w:szCs w:val="20"/>
                <w:lang w:val="en" w:eastAsia="en-GB"/>
              </w:rPr>
              <w:t xml:space="preserve">entre Lead. </w:t>
            </w:r>
          </w:p>
          <w:p w14:paraId="0AD86812" w14:textId="607E0D65" w:rsidR="007E0C2D" w:rsidRPr="00AC2E28" w:rsidRDefault="007E0C2D" w:rsidP="007E0C2D">
            <w:pPr>
              <w:pStyle w:val="ListParagraph"/>
              <w:numPr>
                <w:ilvl w:val="0"/>
                <w:numId w:val="6"/>
              </w:numPr>
              <w:mirrorIndents/>
              <w:jc w:val="both"/>
              <w:rPr>
                <w:rFonts w:eastAsia="Times New Roman" w:cs="Arial"/>
                <w:sz w:val="20"/>
                <w:szCs w:val="20"/>
                <w:lang w:val="en" w:eastAsia="en-GB"/>
              </w:rPr>
            </w:pPr>
            <w:r w:rsidRPr="00AC2E28">
              <w:rPr>
                <w:rFonts w:eastAsia="Times New Roman" w:cs="Arial"/>
                <w:sz w:val="20"/>
                <w:szCs w:val="20"/>
                <w:lang w:val="en" w:eastAsia="en-GB"/>
              </w:rPr>
              <w:t xml:space="preserve">Staff and learners are encouraged to carry out home testing on a twice weekly basis. Those who collect testing kits from ACL, will need to be registered on the Test Register system by Customer Services to enable self-recording in line with DfE requirements. </w:t>
            </w:r>
            <w:r w:rsidRPr="00AC2E28">
              <w:rPr>
                <w:rFonts w:eastAsia="Times New Roman" w:cs="Arial"/>
                <w:b/>
                <w:bCs/>
                <w:sz w:val="20"/>
                <w:szCs w:val="20"/>
                <w:lang w:val="en" w:eastAsia="en-GB"/>
              </w:rPr>
              <w:t xml:space="preserve"> </w:t>
            </w:r>
          </w:p>
        </w:tc>
      </w:tr>
      <w:tr w:rsidR="00F71635" w:rsidRPr="00AC2E28" w14:paraId="14E55ED3" w14:textId="77777777" w:rsidTr="00BB3FE6">
        <w:tc>
          <w:tcPr>
            <w:tcW w:w="4590" w:type="dxa"/>
          </w:tcPr>
          <w:p w14:paraId="0E66173F" w14:textId="2D70F850" w:rsidR="00F71635" w:rsidRPr="00AC2E28" w:rsidRDefault="00F71635" w:rsidP="00F71635">
            <w:pPr>
              <w:mirrorIndents/>
              <w:jc w:val="both"/>
              <w:rPr>
                <w:rFonts w:eastAsia="Times New Roman" w:cs="Arial"/>
                <w:sz w:val="20"/>
                <w:szCs w:val="20"/>
                <w:lang w:val="en" w:eastAsia="en-GB"/>
              </w:rPr>
            </w:pPr>
            <w:r w:rsidRPr="00AC2E28">
              <w:rPr>
                <w:rFonts w:eastAsia="Times New Roman" w:cs="Arial"/>
                <w:sz w:val="20"/>
                <w:szCs w:val="20"/>
                <w:lang w:val="en" w:eastAsia="en-GB"/>
              </w:rPr>
              <w:lastRenderedPageBreak/>
              <w:t>Coffee Shops</w:t>
            </w:r>
          </w:p>
        </w:tc>
        <w:tc>
          <w:tcPr>
            <w:tcW w:w="9126" w:type="dxa"/>
          </w:tcPr>
          <w:p w14:paraId="249EC592" w14:textId="7FAEA925" w:rsidR="00AC2E28" w:rsidRPr="00AC2E28" w:rsidRDefault="00AC2E28" w:rsidP="00AC2E28">
            <w:pPr>
              <w:pStyle w:val="NormalWeb"/>
              <w:numPr>
                <w:ilvl w:val="0"/>
                <w:numId w:val="9"/>
              </w:numPr>
              <w:spacing w:before="0" w:beforeAutospacing="0" w:after="0" w:afterAutospacing="0"/>
              <w:rPr>
                <w:rFonts w:ascii="Arial" w:hAnsi="Arial" w:cs="Arial"/>
                <w:color w:val="0B0C0C"/>
                <w:sz w:val="20"/>
                <w:szCs w:val="20"/>
              </w:rPr>
            </w:pPr>
            <w:r w:rsidRPr="00AC2E28">
              <w:rPr>
                <w:rFonts w:ascii="Arial" w:hAnsi="Arial" w:cs="Arial"/>
                <w:color w:val="0B0C0C"/>
                <w:sz w:val="20"/>
                <w:szCs w:val="20"/>
              </w:rPr>
              <w:t xml:space="preserve">Cleaning non-disposable condiment containers after each </w:t>
            </w:r>
            <w:r w:rsidR="006D772F" w:rsidRPr="00AC2E28">
              <w:rPr>
                <w:rFonts w:ascii="Arial" w:hAnsi="Arial" w:cs="Arial"/>
                <w:color w:val="0B0C0C"/>
                <w:sz w:val="20"/>
                <w:szCs w:val="20"/>
              </w:rPr>
              <w:t>use or</w:t>
            </w:r>
            <w:r w:rsidRPr="00AC2E28">
              <w:rPr>
                <w:rFonts w:ascii="Arial" w:hAnsi="Arial" w:cs="Arial"/>
                <w:color w:val="0B0C0C"/>
                <w:sz w:val="20"/>
                <w:szCs w:val="20"/>
              </w:rPr>
              <w:t xml:space="preserve"> providing only disposable condiments.</w:t>
            </w:r>
          </w:p>
          <w:p w14:paraId="002BD930" w14:textId="77777777" w:rsidR="00041477" w:rsidRDefault="00AC2E28" w:rsidP="00AC2E28">
            <w:pPr>
              <w:pStyle w:val="NormalWeb"/>
              <w:numPr>
                <w:ilvl w:val="0"/>
                <w:numId w:val="9"/>
              </w:numPr>
              <w:spacing w:before="0" w:beforeAutospacing="0" w:after="0" w:afterAutospacing="0"/>
              <w:rPr>
                <w:rFonts w:ascii="Arial" w:hAnsi="Arial" w:cs="Arial"/>
                <w:color w:val="0B0C0C"/>
                <w:sz w:val="20"/>
                <w:szCs w:val="20"/>
              </w:rPr>
            </w:pPr>
            <w:r w:rsidRPr="00AC2E28">
              <w:rPr>
                <w:rFonts w:ascii="Arial" w:hAnsi="Arial" w:cs="Arial"/>
                <w:color w:val="0B0C0C"/>
                <w:sz w:val="20"/>
                <w:szCs w:val="20"/>
              </w:rPr>
              <w:t>Reducing the number of surfaces touched by both staff and customers. For example, ask customers not to lean on counters when placing orders</w:t>
            </w:r>
            <w:r w:rsidR="00110DD1">
              <w:rPr>
                <w:rFonts w:ascii="Arial" w:hAnsi="Arial" w:cs="Arial"/>
                <w:color w:val="0B0C0C"/>
                <w:sz w:val="20"/>
                <w:szCs w:val="20"/>
              </w:rPr>
              <w:t xml:space="preserve">. </w:t>
            </w:r>
          </w:p>
          <w:p w14:paraId="7A0E3B64" w14:textId="3E4F3DEB" w:rsidR="00AC2E28" w:rsidRPr="00AC2E28" w:rsidRDefault="00041477" w:rsidP="00AC2E28">
            <w:pPr>
              <w:pStyle w:val="NormalWeb"/>
              <w:numPr>
                <w:ilvl w:val="0"/>
                <w:numId w:val="9"/>
              </w:numPr>
              <w:spacing w:before="0" w:beforeAutospacing="0" w:after="0" w:afterAutospacing="0"/>
              <w:rPr>
                <w:rFonts w:ascii="Arial" w:hAnsi="Arial" w:cs="Arial"/>
                <w:color w:val="0B0C0C"/>
                <w:sz w:val="20"/>
                <w:szCs w:val="20"/>
              </w:rPr>
            </w:pPr>
            <w:r>
              <w:rPr>
                <w:rFonts w:ascii="Arial" w:hAnsi="Arial" w:cs="Arial"/>
                <w:color w:val="0B0C0C"/>
                <w:sz w:val="20"/>
                <w:szCs w:val="20"/>
              </w:rPr>
              <w:t>R</w:t>
            </w:r>
            <w:r w:rsidR="006D772F">
              <w:rPr>
                <w:rFonts w:ascii="Arial" w:hAnsi="Arial" w:cs="Arial"/>
                <w:color w:val="0B0C0C"/>
                <w:sz w:val="20"/>
                <w:szCs w:val="20"/>
              </w:rPr>
              <w:t xml:space="preserve">egular cleaning throughout the </w:t>
            </w:r>
            <w:r w:rsidR="00E73CF5">
              <w:rPr>
                <w:rFonts w:ascii="Arial" w:hAnsi="Arial" w:cs="Arial"/>
                <w:color w:val="0B0C0C"/>
                <w:sz w:val="20"/>
                <w:szCs w:val="20"/>
              </w:rPr>
              <w:t xml:space="preserve">day for high touch areas. </w:t>
            </w:r>
          </w:p>
          <w:p w14:paraId="0F0964DD" w14:textId="77777777" w:rsidR="00AC2E28" w:rsidRPr="00AC2E28" w:rsidRDefault="00AC2E28" w:rsidP="00AC2E28">
            <w:pPr>
              <w:pStyle w:val="NormalWeb"/>
              <w:numPr>
                <w:ilvl w:val="0"/>
                <w:numId w:val="9"/>
              </w:numPr>
              <w:spacing w:before="0" w:beforeAutospacing="0" w:after="0" w:afterAutospacing="0"/>
              <w:rPr>
                <w:rFonts w:ascii="Arial" w:hAnsi="Arial" w:cs="Arial"/>
                <w:color w:val="0B0C0C"/>
                <w:sz w:val="20"/>
                <w:szCs w:val="20"/>
              </w:rPr>
            </w:pPr>
            <w:r w:rsidRPr="00AC2E28">
              <w:rPr>
                <w:rFonts w:ascii="Arial" w:hAnsi="Arial" w:cs="Arial"/>
                <w:color w:val="0B0C0C"/>
                <w:sz w:val="20"/>
                <w:szCs w:val="20"/>
              </w:rPr>
              <w:t>Encouraging contactless payments where possible.</w:t>
            </w:r>
          </w:p>
          <w:p w14:paraId="766F3DBC" w14:textId="77777777" w:rsidR="00AC2E28" w:rsidRPr="00AC2E28" w:rsidRDefault="00AC2E28" w:rsidP="00AC2E28">
            <w:pPr>
              <w:pStyle w:val="NormalWeb"/>
              <w:numPr>
                <w:ilvl w:val="0"/>
                <w:numId w:val="9"/>
              </w:numPr>
              <w:spacing w:before="0" w:beforeAutospacing="0" w:after="0" w:afterAutospacing="0"/>
              <w:rPr>
                <w:rFonts w:ascii="Arial" w:hAnsi="Arial" w:cs="Arial"/>
                <w:color w:val="0B0C0C"/>
                <w:sz w:val="20"/>
                <w:szCs w:val="20"/>
              </w:rPr>
            </w:pPr>
            <w:r w:rsidRPr="00AC2E28">
              <w:rPr>
                <w:rFonts w:ascii="Arial" w:hAnsi="Arial" w:cs="Arial"/>
                <w:color w:val="0B0C0C"/>
                <w:sz w:val="20"/>
                <w:szCs w:val="20"/>
              </w:rPr>
              <w:t>Using screens at points of service, for example at tills and counters, to reduce the risk of COVID-19 spreading between front of house workers and customers</w:t>
            </w:r>
          </w:p>
          <w:p w14:paraId="24A05221" w14:textId="0CE6A014" w:rsidR="00AC2E28" w:rsidRPr="00AC2E28" w:rsidRDefault="00685BF3" w:rsidP="00AC2E28">
            <w:pPr>
              <w:pStyle w:val="NormalWeb"/>
              <w:numPr>
                <w:ilvl w:val="0"/>
                <w:numId w:val="9"/>
              </w:numPr>
              <w:spacing w:before="0" w:beforeAutospacing="0" w:after="0" w:afterAutospacing="0"/>
              <w:rPr>
                <w:rFonts w:ascii="Arial" w:hAnsi="Arial" w:cs="Arial"/>
                <w:color w:val="0B0C0C"/>
                <w:sz w:val="20"/>
                <w:szCs w:val="20"/>
              </w:rPr>
            </w:pPr>
            <w:r>
              <w:rPr>
                <w:rFonts w:ascii="Arial" w:hAnsi="Arial" w:cs="Arial"/>
                <w:color w:val="0B0C0C"/>
                <w:sz w:val="20"/>
                <w:szCs w:val="20"/>
              </w:rPr>
              <w:t xml:space="preserve">No customer </w:t>
            </w:r>
            <w:r w:rsidR="00041477">
              <w:rPr>
                <w:rFonts w:ascii="Arial" w:hAnsi="Arial" w:cs="Arial"/>
                <w:color w:val="0B0C0C"/>
                <w:sz w:val="20"/>
                <w:szCs w:val="20"/>
              </w:rPr>
              <w:t>self-service</w:t>
            </w:r>
            <w:r>
              <w:rPr>
                <w:rFonts w:ascii="Arial" w:hAnsi="Arial" w:cs="Arial"/>
                <w:color w:val="0B0C0C"/>
                <w:sz w:val="20"/>
                <w:szCs w:val="20"/>
              </w:rPr>
              <w:t xml:space="preserve"> for cutlery and condiments</w:t>
            </w:r>
            <w:r w:rsidR="00A90A40">
              <w:rPr>
                <w:rFonts w:ascii="Arial" w:hAnsi="Arial" w:cs="Arial"/>
                <w:color w:val="0B0C0C"/>
                <w:sz w:val="20"/>
                <w:szCs w:val="20"/>
              </w:rPr>
              <w:t xml:space="preserve"> (these need to be given to customers on request). </w:t>
            </w:r>
          </w:p>
          <w:p w14:paraId="7D96952A" w14:textId="5DE0AA47" w:rsidR="00F71635" w:rsidRPr="00AC2E28" w:rsidRDefault="00AC2E28" w:rsidP="00041477">
            <w:pPr>
              <w:pStyle w:val="NormalWeb"/>
              <w:numPr>
                <w:ilvl w:val="0"/>
                <w:numId w:val="9"/>
              </w:numPr>
              <w:spacing w:before="0" w:beforeAutospacing="0" w:after="0" w:afterAutospacing="0"/>
              <w:rPr>
                <w:rFonts w:ascii="Arial" w:hAnsi="Arial" w:cs="Arial"/>
                <w:sz w:val="20"/>
                <w:szCs w:val="20"/>
                <w:lang w:val="en"/>
              </w:rPr>
            </w:pPr>
            <w:r w:rsidRPr="00AC2E28">
              <w:rPr>
                <w:rFonts w:ascii="Arial" w:hAnsi="Arial" w:cs="Arial"/>
                <w:color w:val="0B0C0C"/>
                <w:sz w:val="20"/>
                <w:szCs w:val="20"/>
              </w:rPr>
              <w:t>Minimising contact between kitchen workers and front of house workers</w:t>
            </w:r>
            <w:r w:rsidR="00526026">
              <w:rPr>
                <w:rFonts w:ascii="Arial" w:hAnsi="Arial" w:cs="Arial"/>
                <w:color w:val="0B0C0C"/>
                <w:sz w:val="20"/>
                <w:szCs w:val="20"/>
              </w:rPr>
              <w:t xml:space="preserve">. </w:t>
            </w:r>
          </w:p>
        </w:tc>
      </w:tr>
      <w:tr w:rsidR="00F71635" w:rsidRPr="00AC2E28" w14:paraId="239F6FD9" w14:textId="77777777" w:rsidTr="00BB3FE6">
        <w:tc>
          <w:tcPr>
            <w:tcW w:w="4590" w:type="dxa"/>
          </w:tcPr>
          <w:p w14:paraId="4C7AD9A3" w14:textId="6652EF0F" w:rsidR="00F71635" w:rsidRPr="00AC2E28" w:rsidRDefault="00F71635" w:rsidP="00F71635">
            <w:pPr>
              <w:mirrorIndents/>
              <w:jc w:val="both"/>
              <w:rPr>
                <w:rFonts w:eastAsia="Times New Roman" w:cs="Arial"/>
                <w:sz w:val="20"/>
                <w:szCs w:val="20"/>
                <w:lang w:val="en" w:eastAsia="en-GB"/>
              </w:rPr>
            </w:pPr>
            <w:r w:rsidRPr="00AC2E28">
              <w:rPr>
                <w:rFonts w:eastAsia="Times New Roman" w:cs="Arial"/>
                <w:sz w:val="20"/>
                <w:szCs w:val="20"/>
                <w:lang w:val="en" w:eastAsia="en-GB"/>
              </w:rPr>
              <w:t>Hair and Beauty</w:t>
            </w:r>
          </w:p>
        </w:tc>
        <w:tc>
          <w:tcPr>
            <w:tcW w:w="9126" w:type="dxa"/>
          </w:tcPr>
          <w:p w14:paraId="1FFC0D85" w14:textId="2E32B0DC" w:rsidR="00F71635" w:rsidRPr="00AC2E28" w:rsidRDefault="002157F0" w:rsidP="002157F0">
            <w:pPr>
              <w:pStyle w:val="ListParagraph"/>
              <w:numPr>
                <w:ilvl w:val="0"/>
                <w:numId w:val="7"/>
              </w:numPr>
              <w:mirrorIndents/>
              <w:jc w:val="both"/>
              <w:rPr>
                <w:rFonts w:eastAsia="Times New Roman" w:cs="Arial"/>
                <w:sz w:val="20"/>
                <w:szCs w:val="20"/>
                <w:lang w:val="en" w:eastAsia="en-GB"/>
              </w:rPr>
            </w:pPr>
            <w:r w:rsidRPr="00AC2E28">
              <w:rPr>
                <w:rFonts w:eastAsia="Times New Roman" w:cs="Arial"/>
                <w:sz w:val="20"/>
                <w:szCs w:val="20"/>
                <w:lang w:val="en" w:eastAsia="en-GB"/>
              </w:rPr>
              <w:t>Hair</w:t>
            </w:r>
            <w:r w:rsidR="00924588" w:rsidRPr="00AC2E28">
              <w:rPr>
                <w:rFonts w:eastAsia="Times New Roman" w:cs="Arial"/>
                <w:sz w:val="20"/>
                <w:szCs w:val="20"/>
                <w:lang w:val="en" w:eastAsia="en-GB"/>
              </w:rPr>
              <w:t xml:space="preserve"> and beauty courses must be run </w:t>
            </w:r>
            <w:r w:rsidR="000C3120" w:rsidRPr="00AC2E28">
              <w:rPr>
                <w:rFonts w:eastAsia="Times New Roman" w:cs="Arial"/>
                <w:sz w:val="20"/>
                <w:szCs w:val="20"/>
                <w:lang w:val="en" w:eastAsia="en-GB"/>
              </w:rPr>
              <w:t>in line</w:t>
            </w:r>
            <w:r w:rsidR="00924588" w:rsidRPr="00AC2E28">
              <w:rPr>
                <w:rFonts w:eastAsia="Times New Roman" w:cs="Arial"/>
                <w:sz w:val="20"/>
                <w:szCs w:val="20"/>
                <w:lang w:val="en" w:eastAsia="en-GB"/>
              </w:rPr>
              <w:t xml:space="preserve"> with industry standards. </w:t>
            </w:r>
          </w:p>
        </w:tc>
      </w:tr>
    </w:tbl>
    <w:p w14:paraId="34392876" w14:textId="40C68D8B" w:rsidR="00CB2708" w:rsidRPr="00AC2E28" w:rsidRDefault="00CB56BE" w:rsidP="00235ADC">
      <w:pPr>
        <w:mirrorIndents/>
        <w:jc w:val="both"/>
        <w:rPr>
          <w:rFonts w:cs="Arial"/>
          <w:sz w:val="20"/>
          <w:szCs w:val="20"/>
        </w:rPr>
      </w:pPr>
      <w:hyperlink r:id="rId12" w:history="1">
        <w:r w:rsidR="00CB2708" w:rsidRPr="00AC2E28">
          <w:rPr>
            <w:rStyle w:val="Hyperlink"/>
            <w:rFonts w:cs="Arial"/>
            <w:sz w:val="20"/>
            <w:szCs w:val="20"/>
          </w:rPr>
          <w:t>https://www.gov.uk/government/publications/coronavirus-covid-19-maintaining-further-education-provision/further-education-covid-19-operational-guidance</w:t>
        </w:r>
      </w:hyperlink>
    </w:p>
    <w:sectPr w:rsidR="00CB2708" w:rsidRPr="00AC2E28" w:rsidSect="00C23C9F">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CA09B" w14:textId="77777777" w:rsidR="00B076BF" w:rsidRDefault="00B076BF" w:rsidP="006850AC">
      <w:pPr>
        <w:spacing w:before="0" w:after="0"/>
      </w:pPr>
      <w:r>
        <w:separator/>
      </w:r>
    </w:p>
  </w:endnote>
  <w:endnote w:type="continuationSeparator" w:id="0">
    <w:p w14:paraId="153E3B02" w14:textId="77777777" w:rsidR="00B076BF" w:rsidRDefault="00B076BF" w:rsidP="006850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D64D7" w14:textId="77777777" w:rsidR="00CB56BE" w:rsidRDefault="00CB5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ACD8" w14:textId="77C79E19" w:rsidR="006850AC" w:rsidRDefault="006850AC">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0091DB8" wp14:editId="0E3529C8">
              <wp:simplePos x="0" y="0"/>
              <wp:positionH relativeFrom="margin">
                <wp:align>right</wp:align>
              </wp:positionH>
              <mc:AlternateContent>
                <mc:Choice Requires="wp14">
                  <wp:positionV relativeFrom="bottomMargin">
                    <wp14:pctPosVOffset>20000</wp14:pctPosVOffset>
                  </wp:positionV>
                </mc:Choice>
                <mc:Fallback>
                  <wp:positionV relativeFrom="page">
                    <wp:posOffset>6828790</wp:posOffset>
                  </wp:positionV>
                </mc:Fallback>
              </mc:AlternateContent>
              <wp:extent cx="5943600" cy="320040"/>
              <wp:effectExtent l="0" t="0" r="0" b="3810"/>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9-01T00:00:00Z">
                                <w:dateFormat w:val="MMMM d, yyyy"/>
                                <w:lid w:val="en-US"/>
                                <w:storeMappedDataAs w:val="dateTime"/>
                                <w:calendar w:val="gregorian"/>
                              </w:date>
                            </w:sdtPr>
                            <w:sdtEndPr/>
                            <w:sdtContent>
                              <w:p w14:paraId="7AB270ED" w14:textId="2D33084A" w:rsidR="006850AC" w:rsidRDefault="00661EE4">
                                <w:pPr>
                                  <w:jc w:val="right"/>
                                  <w:rPr>
                                    <w:color w:val="7F7F7F" w:themeColor="text1" w:themeTint="80"/>
                                  </w:rPr>
                                </w:pPr>
                                <w:r>
                                  <w:rPr>
                                    <w:color w:val="7F7F7F" w:themeColor="text1" w:themeTint="80"/>
                                    <w:lang w:val="en-US"/>
                                  </w:rPr>
                                  <w:t>September 1, 2021</w:t>
                                </w:r>
                              </w:p>
                            </w:sdtContent>
                          </w:sdt>
                          <w:p w14:paraId="2AA33427" w14:textId="77777777" w:rsidR="006850AC" w:rsidRDefault="006850A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0091DB8" id="Group 37" o:spid="_x0000_s1026" alt="&quot;&quot;"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9-01T00:00:00Z">
                          <w:dateFormat w:val="MMMM d, yyyy"/>
                          <w:lid w:val="en-US"/>
                          <w:storeMappedDataAs w:val="dateTime"/>
                          <w:calendar w:val="gregorian"/>
                        </w:date>
                      </w:sdtPr>
                      <w:sdtEndPr/>
                      <w:sdtContent>
                        <w:p w14:paraId="7AB270ED" w14:textId="2D33084A" w:rsidR="006850AC" w:rsidRDefault="00661EE4">
                          <w:pPr>
                            <w:jc w:val="right"/>
                            <w:rPr>
                              <w:color w:val="7F7F7F" w:themeColor="text1" w:themeTint="80"/>
                            </w:rPr>
                          </w:pPr>
                          <w:r>
                            <w:rPr>
                              <w:color w:val="7F7F7F" w:themeColor="text1" w:themeTint="80"/>
                              <w:lang w:val="en-US"/>
                            </w:rPr>
                            <w:t>September 1, 2021</w:t>
                          </w:r>
                        </w:p>
                      </w:sdtContent>
                    </w:sdt>
                    <w:p w14:paraId="2AA33427" w14:textId="77777777" w:rsidR="006850AC" w:rsidRDefault="006850AC">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1A3EB0FA" wp14:editId="28909FF8">
              <wp:simplePos x="0" y="0"/>
              <wp:positionH relativeFrom="rightMargin">
                <wp:align>left</wp:align>
              </wp:positionH>
              <mc:AlternateContent>
                <mc:Choice Requires="wp14">
                  <wp:positionV relativeFrom="bottomMargin">
                    <wp14:pctPosVOffset>20000</wp14:pctPosVOffset>
                  </wp:positionV>
                </mc:Choice>
                <mc:Fallback>
                  <wp:positionV relativeFrom="page">
                    <wp:posOffset>6828790</wp:posOffset>
                  </wp:positionV>
                </mc:Fallback>
              </mc:AlternateContent>
              <wp:extent cx="457200" cy="320040"/>
              <wp:effectExtent l="0" t="0" r="0" b="3810"/>
              <wp:wrapSquare wrapText="bothSides"/>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7E826B" w14:textId="77777777" w:rsidR="006850AC" w:rsidRDefault="00685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B0FA" id="Rectangle 40" o:spid="_x0000_s1029" alt="&quot;&quot;"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777E826B" w14:textId="77777777" w:rsidR="006850AC" w:rsidRDefault="00685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EB100" w14:textId="77777777" w:rsidR="00CB56BE" w:rsidRDefault="00CB5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AC007" w14:textId="77777777" w:rsidR="00B076BF" w:rsidRDefault="00B076BF" w:rsidP="006850AC">
      <w:pPr>
        <w:spacing w:before="0" w:after="0"/>
      </w:pPr>
      <w:r>
        <w:separator/>
      </w:r>
    </w:p>
  </w:footnote>
  <w:footnote w:type="continuationSeparator" w:id="0">
    <w:p w14:paraId="5E47C1D2" w14:textId="77777777" w:rsidR="00B076BF" w:rsidRDefault="00B076BF" w:rsidP="006850A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8E7E9" w14:textId="77777777" w:rsidR="00CB56BE" w:rsidRDefault="00CB5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81EE9" w14:textId="77777777" w:rsidR="00CB56BE" w:rsidRDefault="00CB5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D61B" w14:textId="77777777" w:rsidR="00CB56BE" w:rsidRDefault="00CB5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D5CEF"/>
    <w:multiLevelType w:val="hybridMultilevel"/>
    <w:tmpl w:val="0EC6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A37D6"/>
    <w:multiLevelType w:val="multilevel"/>
    <w:tmpl w:val="95461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734E1C"/>
    <w:multiLevelType w:val="hybridMultilevel"/>
    <w:tmpl w:val="433A9A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580818"/>
    <w:multiLevelType w:val="hybridMultilevel"/>
    <w:tmpl w:val="5E206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C64FC1"/>
    <w:multiLevelType w:val="hybridMultilevel"/>
    <w:tmpl w:val="B90A3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361B7A"/>
    <w:multiLevelType w:val="hybridMultilevel"/>
    <w:tmpl w:val="E788E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484951"/>
    <w:multiLevelType w:val="hybridMultilevel"/>
    <w:tmpl w:val="C748C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7A08EA"/>
    <w:multiLevelType w:val="hybridMultilevel"/>
    <w:tmpl w:val="43FED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491FB7"/>
    <w:multiLevelType w:val="multilevel"/>
    <w:tmpl w:val="D346B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7"/>
  </w:num>
  <w:num w:numId="5">
    <w:abstractNumId w:val="5"/>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78F"/>
    <w:rsid w:val="00027F0C"/>
    <w:rsid w:val="00041477"/>
    <w:rsid w:val="0007342B"/>
    <w:rsid w:val="00081423"/>
    <w:rsid w:val="00091452"/>
    <w:rsid w:val="000A3FD2"/>
    <w:rsid w:val="000C0800"/>
    <w:rsid w:val="000C3120"/>
    <w:rsid w:val="000E1503"/>
    <w:rsid w:val="000E2D29"/>
    <w:rsid w:val="000F6E76"/>
    <w:rsid w:val="00110DD1"/>
    <w:rsid w:val="0013765D"/>
    <w:rsid w:val="00195FDC"/>
    <w:rsid w:val="001A130C"/>
    <w:rsid w:val="001B02AF"/>
    <w:rsid w:val="001F51DB"/>
    <w:rsid w:val="00201800"/>
    <w:rsid w:val="002157F0"/>
    <w:rsid w:val="00222E42"/>
    <w:rsid w:val="002313FA"/>
    <w:rsid w:val="0023452A"/>
    <w:rsid w:val="00235ADC"/>
    <w:rsid w:val="002432F0"/>
    <w:rsid w:val="002656F1"/>
    <w:rsid w:val="00272C92"/>
    <w:rsid w:val="002774C3"/>
    <w:rsid w:val="002B3750"/>
    <w:rsid w:val="002D05DC"/>
    <w:rsid w:val="002E4827"/>
    <w:rsid w:val="002E5B01"/>
    <w:rsid w:val="00306E89"/>
    <w:rsid w:val="0033562A"/>
    <w:rsid w:val="00354ED9"/>
    <w:rsid w:val="003739EA"/>
    <w:rsid w:val="003C378F"/>
    <w:rsid w:val="003C5394"/>
    <w:rsid w:val="003D4368"/>
    <w:rsid w:val="003D6EAF"/>
    <w:rsid w:val="00422041"/>
    <w:rsid w:val="0046062C"/>
    <w:rsid w:val="00495587"/>
    <w:rsid w:val="004A3426"/>
    <w:rsid w:val="0050234F"/>
    <w:rsid w:val="00522922"/>
    <w:rsid w:val="00526026"/>
    <w:rsid w:val="00527A26"/>
    <w:rsid w:val="005356E4"/>
    <w:rsid w:val="005501DC"/>
    <w:rsid w:val="0056533B"/>
    <w:rsid w:val="005A53D1"/>
    <w:rsid w:val="005B1A8E"/>
    <w:rsid w:val="005B5724"/>
    <w:rsid w:val="005C1F1F"/>
    <w:rsid w:val="005D34EB"/>
    <w:rsid w:val="005D4AF5"/>
    <w:rsid w:val="005F60E5"/>
    <w:rsid w:val="00617083"/>
    <w:rsid w:val="00621007"/>
    <w:rsid w:val="00653F87"/>
    <w:rsid w:val="0065445A"/>
    <w:rsid w:val="00661EE4"/>
    <w:rsid w:val="00662D54"/>
    <w:rsid w:val="006706F2"/>
    <w:rsid w:val="006850AC"/>
    <w:rsid w:val="00685BF3"/>
    <w:rsid w:val="006943D2"/>
    <w:rsid w:val="006A73DD"/>
    <w:rsid w:val="006B1EC3"/>
    <w:rsid w:val="006B3D88"/>
    <w:rsid w:val="006C62E4"/>
    <w:rsid w:val="006D5FE0"/>
    <w:rsid w:val="006D772F"/>
    <w:rsid w:val="006E18C6"/>
    <w:rsid w:val="00714985"/>
    <w:rsid w:val="00751C57"/>
    <w:rsid w:val="007724B8"/>
    <w:rsid w:val="00786AE6"/>
    <w:rsid w:val="007B28D8"/>
    <w:rsid w:val="007B41AB"/>
    <w:rsid w:val="007B6542"/>
    <w:rsid w:val="007C5917"/>
    <w:rsid w:val="007D4FB1"/>
    <w:rsid w:val="007E0C2D"/>
    <w:rsid w:val="007E4F53"/>
    <w:rsid w:val="007F5937"/>
    <w:rsid w:val="008214C6"/>
    <w:rsid w:val="0085472E"/>
    <w:rsid w:val="00857E67"/>
    <w:rsid w:val="008B1E61"/>
    <w:rsid w:val="008B5A2B"/>
    <w:rsid w:val="008C753F"/>
    <w:rsid w:val="008D2280"/>
    <w:rsid w:val="009064EA"/>
    <w:rsid w:val="00915893"/>
    <w:rsid w:val="00924588"/>
    <w:rsid w:val="00934678"/>
    <w:rsid w:val="0093777C"/>
    <w:rsid w:val="00947984"/>
    <w:rsid w:val="009855FC"/>
    <w:rsid w:val="00997B11"/>
    <w:rsid w:val="009A2C4B"/>
    <w:rsid w:val="009D2D3E"/>
    <w:rsid w:val="009E11D9"/>
    <w:rsid w:val="00A057F8"/>
    <w:rsid w:val="00A15730"/>
    <w:rsid w:val="00A308F4"/>
    <w:rsid w:val="00A42B38"/>
    <w:rsid w:val="00A46341"/>
    <w:rsid w:val="00A63107"/>
    <w:rsid w:val="00A87628"/>
    <w:rsid w:val="00A90A40"/>
    <w:rsid w:val="00AB6A9C"/>
    <w:rsid w:val="00AC2E28"/>
    <w:rsid w:val="00AD108C"/>
    <w:rsid w:val="00AD41C0"/>
    <w:rsid w:val="00AE2901"/>
    <w:rsid w:val="00AE7DF8"/>
    <w:rsid w:val="00AF610F"/>
    <w:rsid w:val="00B076BF"/>
    <w:rsid w:val="00B2522F"/>
    <w:rsid w:val="00B279F6"/>
    <w:rsid w:val="00B63BE0"/>
    <w:rsid w:val="00BA34E2"/>
    <w:rsid w:val="00BB3FE6"/>
    <w:rsid w:val="00BC7047"/>
    <w:rsid w:val="00BD3B80"/>
    <w:rsid w:val="00BF3B26"/>
    <w:rsid w:val="00C04388"/>
    <w:rsid w:val="00C1044E"/>
    <w:rsid w:val="00C23C9F"/>
    <w:rsid w:val="00C42A14"/>
    <w:rsid w:val="00C62069"/>
    <w:rsid w:val="00C81363"/>
    <w:rsid w:val="00C908A2"/>
    <w:rsid w:val="00C938FA"/>
    <w:rsid w:val="00C963C7"/>
    <w:rsid w:val="00CB0E83"/>
    <w:rsid w:val="00CB2708"/>
    <w:rsid w:val="00CB56BE"/>
    <w:rsid w:val="00CE3C64"/>
    <w:rsid w:val="00D224D5"/>
    <w:rsid w:val="00D24668"/>
    <w:rsid w:val="00D50918"/>
    <w:rsid w:val="00D922BF"/>
    <w:rsid w:val="00D947EC"/>
    <w:rsid w:val="00DB059D"/>
    <w:rsid w:val="00DC52C1"/>
    <w:rsid w:val="00DD6EF9"/>
    <w:rsid w:val="00DE7F5E"/>
    <w:rsid w:val="00E101B6"/>
    <w:rsid w:val="00E11006"/>
    <w:rsid w:val="00E42009"/>
    <w:rsid w:val="00E55136"/>
    <w:rsid w:val="00E64D0F"/>
    <w:rsid w:val="00E71041"/>
    <w:rsid w:val="00E73CF5"/>
    <w:rsid w:val="00E948E0"/>
    <w:rsid w:val="00EB6036"/>
    <w:rsid w:val="00EC0444"/>
    <w:rsid w:val="00ED70D2"/>
    <w:rsid w:val="00EE2A4E"/>
    <w:rsid w:val="00F066EC"/>
    <w:rsid w:val="00F40731"/>
    <w:rsid w:val="00F5049A"/>
    <w:rsid w:val="00F64C2E"/>
    <w:rsid w:val="00F71635"/>
    <w:rsid w:val="00F856B8"/>
    <w:rsid w:val="00FD1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ED48D4"/>
  <w15:chartTrackingRefBased/>
  <w15:docId w15:val="{37C62428-D756-4F40-807D-D0F7E785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46341"/>
    <w:pPr>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D43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E76"/>
    <w:pPr>
      <w:autoSpaceDE w:val="0"/>
      <w:autoSpaceDN w:val="0"/>
      <w:adjustRightInd w:val="0"/>
    </w:pPr>
    <w:rPr>
      <w:rFonts w:cs="Arial"/>
      <w:color w:val="000000"/>
      <w:szCs w:val="24"/>
    </w:rPr>
  </w:style>
  <w:style w:type="character" w:customStyle="1" w:styleId="Heading3Char">
    <w:name w:val="Heading 3 Char"/>
    <w:basedOn w:val="DefaultParagraphFont"/>
    <w:link w:val="Heading3"/>
    <w:uiPriority w:val="9"/>
    <w:rsid w:val="00A4634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46341"/>
    <w:rPr>
      <w:rFonts w:ascii="Times New Roman" w:eastAsia="Times New Roman" w:hAnsi="Times New Roman" w:cs="Times New Roman"/>
      <w:szCs w:val="24"/>
      <w:lang w:eastAsia="en-GB"/>
    </w:rPr>
  </w:style>
  <w:style w:type="table" w:styleId="TableGrid">
    <w:name w:val="Table Grid"/>
    <w:basedOn w:val="TableNormal"/>
    <w:uiPriority w:val="39"/>
    <w:rsid w:val="00A4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394"/>
    <w:pPr>
      <w:ind w:left="720"/>
      <w:contextualSpacing/>
    </w:pPr>
  </w:style>
  <w:style w:type="paragraph" w:styleId="Header">
    <w:name w:val="header"/>
    <w:basedOn w:val="Normal"/>
    <w:link w:val="HeaderChar"/>
    <w:uiPriority w:val="99"/>
    <w:unhideWhenUsed/>
    <w:rsid w:val="006850AC"/>
    <w:pPr>
      <w:tabs>
        <w:tab w:val="center" w:pos="4513"/>
        <w:tab w:val="right" w:pos="9026"/>
      </w:tabs>
      <w:spacing w:before="0" w:after="0"/>
    </w:pPr>
  </w:style>
  <w:style w:type="character" w:customStyle="1" w:styleId="HeaderChar">
    <w:name w:val="Header Char"/>
    <w:basedOn w:val="DefaultParagraphFont"/>
    <w:link w:val="Header"/>
    <w:uiPriority w:val="99"/>
    <w:rsid w:val="006850AC"/>
  </w:style>
  <w:style w:type="paragraph" w:styleId="Footer">
    <w:name w:val="footer"/>
    <w:basedOn w:val="Normal"/>
    <w:link w:val="FooterChar"/>
    <w:uiPriority w:val="99"/>
    <w:unhideWhenUsed/>
    <w:rsid w:val="006850AC"/>
    <w:pPr>
      <w:tabs>
        <w:tab w:val="center" w:pos="4513"/>
        <w:tab w:val="right" w:pos="9026"/>
      </w:tabs>
      <w:spacing w:before="0" w:after="0"/>
    </w:pPr>
  </w:style>
  <w:style w:type="character" w:customStyle="1" w:styleId="FooterChar">
    <w:name w:val="Footer Char"/>
    <w:basedOn w:val="DefaultParagraphFont"/>
    <w:link w:val="Footer"/>
    <w:uiPriority w:val="99"/>
    <w:rsid w:val="006850AC"/>
  </w:style>
  <w:style w:type="character" w:styleId="Hyperlink">
    <w:name w:val="Hyperlink"/>
    <w:basedOn w:val="DefaultParagraphFont"/>
    <w:uiPriority w:val="99"/>
    <w:unhideWhenUsed/>
    <w:rsid w:val="00CB2708"/>
    <w:rPr>
      <w:color w:val="0563C1" w:themeColor="hyperlink"/>
      <w:u w:val="single"/>
    </w:rPr>
  </w:style>
  <w:style w:type="character" w:styleId="UnresolvedMention">
    <w:name w:val="Unresolved Mention"/>
    <w:basedOn w:val="DefaultParagraphFont"/>
    <w:uiPriority w:val="99"/>
    <w:semiHidden/>
    <w:unhideWhenUsed/>
    <w:rsid w:val="00CB2708"/>
    <w:rPr>
      <w:color w:val="605E5C"/>
      <w:shd w:val="clear" w:color="auto" w:fill="E1DFDD"/>
    </w:rPr>
  </w:style>
  <w:style w:type="character" w:styleId="FollowedHyperlink">
    <w:name w:val="FollowedHyperlink"/>
    <w:basedOn w:val="DefaultParagraphFont"/>
    <w:uiPriority w:val="99"/>
    <w:semiHidden/>
    <w:unhideWhenUsed/>
    <w:rsid w:val="008C753F"/>
    <w:rPr>
      <w:color w:val="954F72" w:themeColor="followedHyperlink"/>
      <w:u w:val="single"/>
    </w:rPr>
  </w:style>
  <w:style w:type="character" w:customStyle="1" w:styleId="Heading4Char">
    <w:name w:val="Heading 4 Char"/>
    <w:basedOn w:val="DefaultParagraphFont"/>
    <w:link w:val="Heading4"/>
    <w:uiPriority w:val="9"/>
    <w:semiHidden/>
    <w:rsid w:val="003D436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512703">
      <w:bodyDiv w:val="1"/>
      <w:marLeft w:val="0"/>
      <w:marRight w:val="0"/>
      <w:marTop w:val="0"/>
      <w:marBottom w:val="0"/>
      <w:divBdr>
        <w:top w:val="none" w:sz="0" w:space="0" w:color="auto"/>
        <w:left w:val="none" w:sz="0" w:space="0" w:color="auto"/>
        <w:bottom w:val="none" w:sz="0" w:space="0" w:color="auto"/>
        <w:right w:val="none" w:sz="0" w:space="0" w:color="auto"/>
      </w:divBdr>
    </w:div>
    <w:div w:id="538319916">
      <w:bodyDiv w:val="1"/>
      <w:marLeft w:val="0"/>
      <w:marRight w:val="0"/>
      <w:marTop w:val="0"/>
      <w:marBottom w:val="0"/>
      <w:divBdr>
        <w:top w:val="none" w:sz="0" w:space="0" w:color="auto"/>
        <w:left w:val="none" w:sz="0" w:space="0" w:color="auto"/>
        <w:bottom w:val="none" w:sz="0" w:space="0" w:color="auto"/>
        <w:right w:val="none" w:sz="0" w:space="0" w:color="auto"/>
      </w:divBdr>
    </w:div>
    <w:div w:id="1868449165">
      <w:bodyDiv w:val="1"/>
      <w:marLeft w:val="0"/>
      <w:marRight w:val="0"/>
      <w:marTop w:val="0"/>
      <w:marBottom w:val="0"/>
      <w:divBdr>
        <w:top w:val="none" w:sz="0" w:space="0" w:color="auto"/>
        <w:left w:val="none" w:sz="0" w:space="0" w:color="auto"/>
        <w:bottom w:val="none" w:sz="0" w:space="0" w:color="auto"/>
        <w:right w:val="none" w:sz="0" w:space="0" w:color="auto"/>
      </w:divBdr>
    </w:div>
    <w:div w:id="2037342988">
      <w:bodyDiv w:val="1"/>
      <w:marLeft w:val="0"/>
      <w:marRight w:val="0"/>
      <w:marTop w:val="0"/>
      <w:marBottom w:val="0"/>
      <w:divBdr>
        <w:top w:val="none" w:sz="0" w:space="0" w:color="auto"/>
        <w:left w:val="none" w:sz="0" w:space="0" w:color="auto"/>
        <w:bottom w:val="none" w:sz="0" w:space="0" w:color="auto"/>
        <w:right w:val="none" w:sz="0" w:space="0" w:color="auto"/>
      </w:divBdr>
      <w:divsChild>
        <w:div w:id="1947807727">
          <w:marLeft w:val="0"/>
          <w:marRight w:val="0"/>
          <w:marTop w:val="0"/>
          <w:marBottom w:val="0"/>
          <w:divBdr>
            <w:top w:val="none" w:sz="0" w:space="0" w:color="auto"/>
            <w:left w:val="none" w:sz="0" w:space="0" w:color="auto"/>
            <w:bottom w:val="none" w:sz="0" w:space="0" w:color="auto"/>
            <w:right w:val="none" w:sz="0" w:space="0" w:color="auto"/>
          </w:divBdr>
          <w:divsChild>
            <w:div w:id="690180121">
              <w:marLeft w:val="0"/>
              <w:marRight w:val="0"/>
              <w:marTop w:val="0"/>
              <w:marBottom w:val="0"/>
              <w:divBdr>
                <w:top w:val="none" w:sz="0" w:space="0" w:color="auto"/>
                <w:left w:val="none" w:sz="0" w:space="0" w:color="auto"/>
                <w:bottom w:val="none" w:sz="0" w:space="0" w:color="auto"/>
                <w:right w:val="none" w:sz="0" w:space="0" w:color="auto"/>
              </w:divBdr>
              <w:divsChild>
                <w:div w:id="522012942">
                  <w:marLeft w:val="0"/>
                  <w:marRight w:val="0"/>
                  <w:marTop w:val="0"/>
                  <w:marBottom w:val="0"/>
                  <w:divBdr>
                    <w:top w:val="none" w:sz="0" w:space="0" w:color="auto"/>
                    <w:left w:val="none" w:sz="0" w:space="0" w:color="auto"/>
                    <w:bottom w:val="none" w:sz="0" w:space="0" w:color="auto"/>
                    <w:right w:val="none" w:sz="0" w:space="0" w:color="auto"/>
                  </w:divBdr>
                  <w:divsChild>
                    <w:div w:id="1889999314">
                      <w:marLeft w:val="0"/>
                      <w:marRight w:val="0"/>
                      <w:marTop w:val="0"/>
                      <w:marBottom w:val="0"/>
                      <w:divBdr>
                        <w:top w:val="none" w:sz="0" w:space="0" w:color="auto"/>
                        <w:left w:val="none" w:sz="0" w:space="0" w:color="auto"/>
                        <w:bottom w:val="none" w:sz="0" w:space="0" w:color="auto"/>
                        <w:right w:val="none" w:sz="0" w:space="0" w:color="auto"/>
                      </w:divBdr>
                      <w:divsChild>
                        <w:div w:id="150216832">
                          <w:marLeft w:val="0"/>
                          <w:marRight w:val="0"/>
                          <w:marTop w:val="0"/>
                          <w:marBottom w:val="0"/>
                          <w:divBdr>
                            <w:top w:val="none" w:sz="0" w:space="0" w:color="auto"/>
                            <w:left w:val="none" w:sz="0" w:space="0" w:color="auto"/>
                            <w:bottom w:val="none" w:sz="0" w:space="0" w:color="auto"/>
                            <w:right w:val="none" w:sz="0" w:space="0" w:color="auto"/>
                          </w:divBdr>
                          <w:divsChild>
                            <w:div w:id="51492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elf-isolation-and-treatment/when-to-self-isolate-and-what-to-d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ronavirus-covid-19-maintaining-further-education-provision/further-education-covid-19-operational-guidan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et-coronavirus-te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conditions/coronavirus-covid-19/sympto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6202</Characters>
  <Application>Microsoft Office Word</Application>
  <DocSecurity>4</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Control measures</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Maynard - Business Operations Manager</dc:creator>
  <cp:keywords/>
  <dc:description/>
  <cp:lastModifiedBy>Sharron Howard - Curriculum Lead</cp:lastModifiedBy>
  <cp:revision>2</cp:revision>
  <dcterms:created xsi:type="dcterms:W3CDTF">2021-09-14T15:07:00Z</dcterms:created>
  <dcterms:modified xsi:type="dcterms:W3CDTF">2021-09-14T15:07:00Z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2021-08-18T18:58:48Z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a5c628dc-6fe7-41be-bd16-0000d1952786</vt:lpwstr>
  </property>
  <property fmtid="{D5CDD505-2E9C-101B-9397-08002B2CF9AE}" pid="8" name="MSIP_Label_39d8be9e-c8d9-4b9c-bd40-2c27cc7ea2e6_ContentBits">
    <vt:lpwstr>0</vt:lpwstr>
  </property>
</Properties>
</file>