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44E6" w14:textId="083318EE" w:rsidR="00A23AB5" w:rsidRPr="006C2315" w:rsidRDefault="00FF5D4F" w:rsidP="00A23AB5">
      <w:pPr>
        <w:pStyle w:val="Style1"/>
        <w:rPr>
          <w:sz w:val="40"/>
          <w:szCs w:val="40"/>
        </w:rPr>
      </w:pPr>
      <w:r w:rsidRPr="006C2315">
        <w:rPr>
          <w:sz w:val="40"/>
          <w:szCs w:val="40"/>
        </w:rPr>
        <w:t xml:space="preserve">Employer and </w:t>
      </w:r>
      <w:r w:rsidR="00CA2C71" w:rsidRPr="006C2315">
        <w:rPr>
          <w:sz w:val="40"/>
          <w:szCs w:val="40"/>
        </w:rPr>
        <w:t xml:space="preserve">Stakeholder </w:t>
      </w:r>
      <w:r w:rsidR="00A23AB5" w:rsidRPr="006C2315">
        <w:rPr>
          <w:sz w:val="40"/>
          <w:szCs w:val="40"/>
        </w:rPr>
        <w:t xml:space="preserve">Engagement Policy </w:t>
      </w:r>
    </w:p>
    <w:p w14:paraId="139D01A6" w14:textId="77777777" w:rsidR="00A23AB5" w:rsidRPr="00C46BDE" w:rsidRDefault="00A23AB5" w:rsidP="00A23AB5">
      <w:pPr>
        <w:rPr>
          <w:rFonts w:ascii="Calibri" w:hAnsi="Calibri" w:cs="Calibri"/>
        </w:rPr>
      </w:pPr>
    </w:p>
    <w:p w14:paraId="09550BD5" w14:textId="77777777" w:rsidR="00A23AB5" w:rsidRPr="00C46BDE" w:rsidRDefault="00A23AB5" w:rsidP="00A23AB5">
      <w:pPr>
        <w:pStyle w:val="Heading1"/>
        <w:rPr>
          <w:caps/>
        </w:rPr>
      </w:pPr>
      <w:bookmarkStart w:id="0" w:name="_Hlk116905254"/>
      <w:r w:rsidRPr="00C46BDE">
        <w:rPr>
          <w:caps/>
        </w:rPr>
        <w:t>Control of document</w:t>
      </w:r>
    </w:p>
    <w:bookmarkEnd w:id="0"/>
    <w:p w14:paraId="1EB3ABA5" w14:textId="2460F9DA" w:rsidR="00A23AB5" w:rsidRDefault="00A23AB5" w:rsidP="00A23AB5">
      <w:r w:rsidRPr="00C46BDE">
        <w:t xml:space="preserve">Adult Community Learning </w:t>
      </w:r>
      <w:r w:rsidR="007E6195">
        <w:t>Senior</w:t>
      </w:r>
      <w:r w:rsidRPr="00C46BDE">
        <w:t xml:space="preserve"> Leadership Team </w:t>
      </w:r>
    </w:p>
    <w:p w14:paraId="6DCC946F" w14:textId="77777777" w:rsidR="00A23AB5" w:rsidRPr="00C46BDE" w:rsidRDefault="00A23AB5" w:rsidP="00A23AB5">
      <w:r w:rsidRPr="00C46BDE">
        <w:t xml:space="preserve"> </w:t>
      </w:r>
    </w:p>
    <w:p w14:paraId="5C6748B4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Policy aims and intentions</w:t>
      </w:r>
    </w:p>
    <w:p w14:paraId="015D0E44" w14:textId="5B4BCA87" w:rsidR="00A23AB5" w:rsidRDefault="00A23AB5" w:rsidP="00A23AB5">
      <w:pPr>
        <w:contextualSpacing/>
      </w:pPr>
      <w:r>
        <w:t xml:space="preserve">  </w:t>
      </w:r>
    </w:p>
    <w:p w14:paraId="69F8F741" w14:textId="598CE044" w:rsidR="00A23AB5" w:rsidRPr="005C273C" w:rsidRDefault="00A23AB5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 xml:space="preserve">To create a framework for regular and honest employer </w:t>
      </w:r>
      <w:r w:rsidR="004A399F">
        <w:t xml:space="preserve">and stakeholder </w:t>
      </w:r>
      <w:r>
        <w:t xml:space="preserve">feedback and involvement </w:t>
      </w:r>
    </w:p>
    <w:p w14:paraId="0F326D6E" w14:textId="0E002F2F" w:rsidR="00A23AB5" w:rsidRDefault="00A23AB5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Engaging with employers</w:t>
      </w:r>
      <w:r w:rsidR="004A399F">
        <w:t>, stakeholders</w:t>
      </w:r>
      <w:r>
        <w:t xml:space="preserve"> and potential employers </w:t>
      </w:r>
      <w:r w:rsidR="006D33E3">
        <w:t xml:space="preserve">and stakeholders </w:t>
      </w:r>
      <w:r>
        <w:t xml:space="preserve">to gather views that inform future curriculum development and an offer that meets their needs. </w:t>
      </w:r>
    </w:p>
    <w:p w14:paraId="1C9CDAB9" w14:textId="42144BDC" w:rsidR="00A23AB5" w:rsidRDefault="00A23AB5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Involving employers</w:t>
      </w:r>
      <w:r w:rsidR="006D33E3">
        <w:t xml:space="preserve"> and stakeholders</w:t>
      </w:r>
      <w:r>
        <w:t xml:space="preserve"> in the decision making of the organisation so that they can help to shape the direction of travel for ACL</w:t>
      </w:r>
    </w:p>
    <w:p w14:paraId="63958A22" w14:textId="1910EF56" w:rsidR="00A23AB5" w:rsidRDefault="00A23AB5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Involving employers</w:t>
      </w:r>
      <w:r w:rsidR="006D33E3">
        <w:t xml:space="preserve"> and stakeholders</w:t>
      </w:r>
      <w:r>
        <w:t xml:space="preserve"> to ensure that both current and future skills needs are addresse</w:t>
      </w:r>
      <w:r w:rsidR="0065509B">
        <w:t>d</w:t>
      </w:r>
      <w:r>
        <w:t xml:space="preserve"> within the county</w:t>
      </w:r>
    </w:p>
    <w:p w14:paraId="6B16A0A3" w14:textId="42E06233" w:rsidR="00C121C0" w:rsidRDefault="00C121C0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 xml:space="preserve">Providing </w:t>
      </w:r>
      <w:r w:rsidR="00DF2443">
        <w:t>e</w:t>
      </w:r>
      <w:r>
        <w:t xml:space="preserve">mployers </w:t>
      </w:r>
      <w:r w:rsidR="006D33E3">
        <w:t xml:space="preserve">and stakeholders </w:t>
      </w:r>
      <w:r>
        <w:t>with the opportunity to co-design provision</w:t>
      </w:r>
    </w:p>
    <w:p w14:paraId="165C4045" w14:textId="411267E8" w:rsidR="00D202B9" w:rsidRDefault="00D202B9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 xml:space="preserve">Ensuring that </w:t>
      </w:r>
      <w:r w:rsidR="00E71A8C">
        <w:t xml:space="preserve">effective activity takes place to engage with employers </w:t>
      </w:r>
      <w:r w:rsidR="006D33E3">
        <w:t xml:space="preserve">and stakeholders </w:t>
      </w:r>
      <w:r w:rsidR="00833CC2">
        <w:t>t</w:t>
      </w:r>
      <w:r w:rsidR="00F6736A">
        <w:t xml:space="preserve">o </w:t>
      </w:r>
      <w:r w:rsidR="00E71A8C">
        <w:t xml:space="preserve">increase participation in </w:t>
      </w:r>
      <w:r w:rsidR="00833CC2">
        <w:t>learning and drive up the skills of the Essex workforce</w:t>
      </w:r>
    </w:p>
    <w:p w14:paraId="71769EED" w14:textId="7100E40A" w:rsidR="009602F3" w:rsidRDefault="009602F3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Develop</w:t>
      </w:r>
      <w:r w:rsidR="0090442D">
        <w:t>ment of</w:t>
      </w:r>
      <w:r>
        <w:t xml:space="preserve"> </w:t>
      </w:r>
      <w:r w:rsidR="008C471C">
        <w:t>productive</w:t>
      </w:r>
      <w:r>
        <w:t xml:space="preserve"> and longstanding partnerships and collaborations that help drive up </w:t>
      </w:r>
      <w:r w:rsidR="003E270F">
        <w:t>quality, participation</w:t>
      </w:r>
      <w:r w:rsidR="00F04077">
        <w:t>,</w:t>
      </w:r>
      <w:r w:rsidR="003E270F">
        <w:t xml:space="preserve"> and positive outcomes</w:t>
      </w:r>
    </w:p>
    <w:p w14:paraId="329F59F3" w14:textId="2D93DB5E" w:rsidR="00784466" w:rsidRDefault="00BD069D" w:rsidP="00A23AB5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 xml:space="preserve">Address local and regional </w:t>
      </w:r>
      <w:r w:rsidR="00AE448C">
        <w:t>employer needs, including the development of Accountability Statements</w:t>
      </w:r>
      <w:r w:rsidR="00EE3105">
        <w:t>, through</w:t>
      </w:r>
      <w:r w:rsidR="00D61EB7">
        <w:t xml:space="preserve"> the LSIP and bodies that include SELEP</w:t>
      </w:r>
      <w:r w:rsidR="00EE3105">
        <w:t xml:space="preserve"> </w:t>
      </w:r>
    </w:p>
    <w:p w14:paraId="7AE11742" w14:textId="77777777" w:rsidR="00A23AB5" w:rsidRPr="00C46BDE" w:rsidRDefault="00A23AB5" w:rsidP="00A23AB5">
      <w:pPr>
        <w:rPr>
          <w:rFonts w:ascii="Calibri" w:hAnsi="Calibri" w:cs="Calibri"/>
        </w:rPr>
      </w:pPr>
    </w:p>
    <w:p w14:paraId="2846482C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Responsibility Group</w:t>
      </w:r>
    </w:p>
    <w:p w14:paraId="2B4B89F1" w14:textId="206DA4DC" w:rsidR="00A23AB5" w:rsidRPr="00030974" w:rsidRDefault="00A23AB5" w:rsidP="00A23AB5">
      <w:pPr>
        <w:rPr>
          <w:rFonts w:cs="Arial"/>
        </w:rPr>
      </w:pPr>
      <w:r w:rsidRPr="00030974">
        <w:rPr>
          <w:rFonts w:cs="Arial"/>
        </w:rPr>
        <w:t xml:space="preserve">ACL </w:t>
      </w:r>
      <w:r w:rsidR="00FF5D4F">
        <w:rPr>
          <w:rFonts w:cs="Arial"/>
        </w:rPr>
        <w:t>Senior</w:t>
      </w:r>
      <w:r w:rsidRPr="00030974">
        <w:rPr>
          <w:rFonts w:cs="Arial"/>
        </w:rPr>
        <w:t xml:space="preserve"> Leadership Team</w:t>
      </w:r>
    </w:p>
    <w:p w14:paraId="0BF7A0BF" w14:textId="77777777" w:rsidR="00A23AB5" w:rsidRPr="00C46BDE" w:rsidRDefault="00A23AB5" w:rsidP="00A23AB5">
      <w:pPr>
        <w:rPr>
          <w:rFonts w:ascii="Calibri" w:hAnsi="Calibri" w:cs="Calibri"/>
        </w:rPr>
      </w:pPr>
    </w:p>
    <w:p w14:paraId="35DE69B9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Policy Writer</w:t>
      </w:r>
    </w:p>
    <w:p w14:paraId="308AA9BC" w14:textId="22B768FF" w:rsidR="00A23AB5" w:rsidRDefault="00A23AB5" w:rsidP="00A23AB5">
      <w:r>
        <w:t>Commercial Manager</w:t>
      </w:r>
    </w:p>
    <w:p w14:paraId="529E6EBB" w14:textId="77777777" w:rsidR="00A23AB5" w:rsidRPr="00C46BDE" w:rsidRDefault="00A23AB5" w:rsidP="00A23AB5">
      <w:pPr>
        <w:rPr>
          <w:rFonts w:ascii="Calibri" w:hAnsi="Calibri" w:cs="Calibri"/>
        </w:rPr>
      </w:pPr>
    </w:p>
    <w:p w14:paraId="230AE92E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Date of acceptance</w:t>
      </w:r>
    </w:p>
    <w:p w14:paraId="74A05D1A" w14:textId="7211BBC6" w:rsidR="00A23AB5" w:rsidRDefault="00A23AB5" w:rsidP="00A23AB5">
      <w:r>
        <w:t xml:space="preserve">January 2017 </w:t>
      </w:r>
    </w:p>
    <w:p w14:paraId="4720B504" w14:textId="77777777" w:rsidR="00A23AB5" w:rsidRPr="00C46BDE" w:rsidRDefault="00A23AB5" w:rsidP="00A23AB5">
      <w:pPr>
        <w:rPr>
          <w:rFonts w:ascii="Calibri" w:hAnsi="Calibri" w:cs="Calibri"/>
        </w:rPr>
      </w:pPr>
    </w:p>
    <w:p w14:paraId="4CCD3CFC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Last review date</w:t>
      </w:r>
      <w:r w:rsidRPr="00C46BDE">
        <w:rPr>
          <w:caps/>
        </w:rPr>
        <w:tab/>
      </w:r>
    </w:p>
    <w:p w14:paraId="78A963EA" w14:textId="3C0D633E" w:rsidR="00A23AB5" w:rsidRDefault="00520B84" w:rsidP="00A23AB5">
      <w:r>
        <w:t>May 2023</w:t>
      </w:r>
    </w:p>
    <w:p w14:paraId="156AF615" w14:textId="77777777" w:rsidR="00A23AB5" w:rsidRPr="00C46BDE" w:rsidRDefault="00A23AB5" w:rsidP="00A23AB5">
      <w:pPr>
        <w:rPr>
          <w:rFonts w:ascii="Calibri" w:hAnsi="Calibri" w:cs="Calibri"/>
        </w:rPr>
      </w:pPr>
    </w:p>
    <w:p w14:paraId="436F30A9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Next review date</w:t>
      </w:r>
      <w:r w:rsidRPr="00C46BDE">
        <w:rPr>
          <w:caps/>
        </w:rPr>
        <w:tab/>
      </w:r>
    </w:p>
    <w:p w14:paraId="1BAAA39B" w14:textId="1DAA9BDF" w:rsidR="00A23AB5" w:rsidRDefault="00520B84" w:rsidP="00A23AB5">
      <w:r>
        <w:t>May</w:t>
      </w:r>
      <w:r w:rsidR="00A23AB5">
        <w:t xml:space="preserve"> 202</w:t>
      </w:r>
      <w:r>
        <w:t>4</w:t>
      </w:r>
    </w:p>
    <w:p w14:paraId="7C532D79" w14:textId="77777777" w:rsidR="00A23AB5" w:rsidRPr="00C46BDE" w:rsidRDefault="00A23AB5" w:rsidP="00A23AB5">
      <w:pPr>
        <w:rPr>
          <w:rFonts w:ascii="Calibri" w:hAnsi="Calibri" w:cs="Calibri"/>
        </w:rPr>
      </w:pPr>
    </w:p>
    <w:p w14:paraId="1E0475B1" w14:textId="77777777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Audience</w:t>
      </w:r>
      <w:r w:rsidRPr="00C46BDE">
        <w:rPr>
          <w:caps/>
        </w:rPr>
        <w:tab/>
      </w:r>
    </w:p>
    <w:p w14:paraId="2C23CF29" w14:textId="39B9AEEF" w:rsidR="00A23AB5" w:rsidRDefault="00A23AB5" w:rsidP="00A23AB5">
      <w:r w:rsidRPr="00044EBB">
        <w:t>All learners and staff, stakeholders, volunteers, employers, service users and other members of the public</w:t>
      </w:r>
      <w:r w:rsidR="00520B84">
        <w:t>.</w:t>
      </w:r>
    </w:p>
    <w:p w14:paraId="2378D773" w14:textId="116ADA26" w:rsidR="00520B84" w:rsidRDefault="00520B84" w:rsidP="00A23AB5">
      <w:r>
        <w:t>Stakeholders include strategic partners, funders, third sector organisations, district councils and Essex County Council itself.</w:t>
      </w:r>
    </w:p>
    <w:p w14:paraId="4C132F40" w14:textId="17087990" w:rsidR="00520B84" w:rsidRDefault="00520B84" w:rsidP="00A23AB5"/>
    <w:p w14:paraId="74CF12C9" w14:textId="77777777" w:rsidR="00A23AB5" w:rsidRPr="00C46BDE" w:rsidRDefault="00A23AB5" w:rsidP="00A23AB5">
      <w:pPr>
        <w:rPr>
          <w:rFonts w:ascii="Calibri" w:hAnsi="Calibri" w:cs="Calibri"/>
        </w:rPr>
      </w:pPr>
    </w:p>
    <w:p w14:paraId="168A9B13" w14:textId="77777777" w:rsidR="007400CF" w:rsidRDefault="007400CF" w:rsidP="00A23AB5">
      <w:pPr>
        <w:pStyle w:val="Heading1"/>
        <w:rPr>
          <w:caps/>
        </w:rPr>
      </w:pPr>
    </w:p>
    <w:p w14:paraId="4710A061" w14:textId="4479FA78" w:rsidR="00A23AB5" w:rsidRPr="00C46BDE" w:rsidRDefault="00A23AB5" w:rsidP="00A23AB5">
      <w:pPr>
        <w:pStyle w:val="Heading1"/>
        <w:rPr>
          <w:caps/>
        </w:rPr>
      </w:pPr>
      <w:r w:rsidRPr="00C46BDE">
        <w:rPr>
          <w:caps/>
        </w:rPr>
        <w:t>Stored location</w:t>
      </w:r>
      <w:r w:rsidRPr="00C46BDE">
        <w:rPr>
          <w:caps/>
        </w:rPr>
        <w:tab/>
      </w:r>
    </w:p>
    <w:p w14:paraId="63E590B6" w14:textId="77777777" w:rsidR="00A23AB5" w:rsidRPr="002031D9" w:rsidRDefault="00A23AB5" w:rsidP="00A23AB5">
      <w:r w:rsidRPr="002031D9">
        <w:t xml:space="preserve">All policies to be stored on ComEd Pool/Policies and Strategies.  </w:t>
      </w:r>
    </w:p>
    <w:p w14:paraId="78ED9066" w14:textId="77777777" w:rsidR="00A23AB5" w:rsidRPr="002031D9" w:rsidRDefault="00A23AB5" w:rsidP="00A23AB5">
      <w:r w:rsidRPr="002031D9">
        <w:t>All policies intended for learners to be available on the VLE within ACL Policies (Learners)</w:t>
      </w:r>
    </w:p>
    <w:p w14:paraId="4CC983AD" w14:textId="77777777" w:rsidR="00A23AB5" w:rsidRPr="002031D9" w:rsidRDefault="00A23AB5" w:rsidP="00A23AB5">
      <w:r w:rsidRPr="002031D9">
        <w:t xml:space="preserve">All policies intended for tutors and staff to be available on the VLE within ACL Policies (Staff) </w:t>
      </w:r>
    </w:p>
    <w:p w14:paraId="1127C902" w14:textId="6149A6FA" w:rsidR="008A6373" w:rsidRDefault="008A6373"/>
    <w:p w14:paraId="6197AA59" w14:textId="7674B4C3" w:rsidR="00367A20" w:rsidRPr="00EF5EF9" w:rsidRDefault="00367A20">
      <w:pPr>
        <w:rPr>
          <w:b/>
          <w:bCs/>
        </w:rPr>
      </w:pPr>
      <w:r w:rsidRPr="00EF5EF9">
        <w:rPr>
          <w:b/>
          <w:bCs/>
        </w:rPr>
        <w:t>Associated Documents</w:t>
      </w:r>
    </w:p>
    <w:p w14:paraId="764796E5" w14:textId="3374CB59" w:rsidR="00367A20" w:rsidRDefault="00367A20"/>
    <w:p w14:paraId="22A9EE6D" w14:textId="76C0D4AD" w:rsidR="00367A20" w:rsidRDefault="00367A20">
      <w:r>
        <w:t>Apprenticeship Complaints</w:t>
      </w:r>
      <w:r w:rsidR="00EF5EF9">
        <w:t xml:space="preserve">, </w:t>
      </w:r>
      <w:r>
        <w:t xml:space="preserve">Compliments </w:t>
      </w:r>
      <w:r w:rsidR="003744F4">
        <w:t>and Comments Policy</w:t>
      </w:r>
    </w:p>
    <w:p w14:paraId="5EABDE8B" w14:textId="02CDA83F" w:rsidR="00970B04" w:rsidRDefault="00970B04">
      <w:r>
        <w:t>Customer Complaints, Compliments and Comments Policy</w:t>
      </w:r>
    </w:p>
    <w:p w14:paraId="32AD1F90" w14:textId="4B3F9B2D" w:rsidR="00367A20" w:rsidRDefault="00367A20">
      <w:r>
        <w:t>Employer Engagement Process</w:t>
      </w:r>
    </w:p>
    <w:p w14:paraId="6230F01A" w14:textId="21082C00" w:rsidR="00520B84" w:rsidRDefault="00520B84">
      <w:r>
        <w:t>Learner Engagement Policy</w:t>
      </w:r>
    </w:p>
    <w:p w14:paraId="3F305873" w14:textId="0D4CE00D" w:rsidR="00F6736A" w:rsidRDefault="00F6736A"/>
    <w:p w14:paraId="593BFF01" w14:textId="585347C8" w:rsidR="00684B5C" w:rsidRPr="008E4F70" w:rsidRDefault="00101068">
      <w:pPr>
        <w:rPr>
          <w:b/>
          <w:bCs/>
        </w:rPr>
      </w:pPr>
      <w:r w:rsidRPr="008E4F70">
        <w:rPr>
          <w:b/>
          <w:bCs/>
        </w:rPr>
        <w:t>Method of Implementation</w:t>
      </w:r>
    </w:p>
    <w:p w14:paraId="0DF5A331" w14:textId="238258FB" w:rsidR="00101068" w:rsidRDefault="00101068"/>
    <w:p w14:paraId="5A9C6847" w14:textId="07D8D831" w:rsidR="00101068" w:rsidRDefault="00A56805">
      <w:r>
        <w:t>Effectiveness of this policy will be monitored through:</w:t>
      </w:r>
    </w:p>
    <w:p w14:paraId="24EA8560" w14:textId="540B88D8" w:rsidR="00A56805" w:rsidRDefault="00A56805"/>
    <w:p w14:paraId="598D9F8F" w14:textId="0BFBF145" w:rsidR="00A56805" w:rsidRDefault="009D5B23" w:rsidP="00A56805">
      <w:pPr>
        <w:pStyle w:val="ListParagraph"/>
        <w:numPr>
          <w:ilvl w:val="0"/>
          <w:numId w:val="2"/>
        </w:numPr>
      </w:pPr>
      <w:r>
        <w:t>Apprenticeship Reviews</w:t>
      </w:r>
    </w:p>
    <w:p w14:paraId="5B63A541" w14:textId="5B5E05A4" w:rsidR="009D5B23" w:rsidRDefault="009D5B23" w:rsidP="00A56805">
      <w:pPr>
        <w:pStyle w:val="ListParagraph"/>
        <w:numPr>
          <w:ilvl w:val="0"/>
          <w:numId w:val="2"/>
        </w:numPr>
      </w:pPr>
      <w:r>
        <w:t>Employer surveys</w:t>
      </w:r>
      <w:r w:rsidR="007B499B">
        <w:t xml:space="preserve"> and feedback</w:t>
      </w:r>
    </w:p>
    <w:p w14:paraId="5CBF1A91" w14:textId="49E272BB" w:rsidR="009D5B23" w:rsidRDefault="009D5B23" w:rsidP="00A56805">
      <w:pPr>
        <w:pStyle w:val="ListParagraph"/>
        <w:numPr>
          <w:ilvl w:val="0"/>
          <w:numId w:val="2"/>
        </w:numPr>
      </w:pPr>
      <w:r>
        <w:t>Employer &amp; Stakeholder forum</w:t>
      </w:r>
    </w:p>
    <w:p w14:paraId="4B7CCC7E" w14:textId="3AF5477E" w:rsidR="009D5B23" w:rsidRDefault="009D5B23" w:rsidP="00A56805">
      <w:pPr>
        <w:pStyle w:val="ListParagraph"/>
        <w:numPr>
          <w:ilvl w:val="0"/>
          <w:numId w:val="2"/>
        </w:numPr>
      </w:pPr>
      <w:r>
        <w:t xml:space="preserve">Employer Engagement Officer </w:t>
      </w:r>
      <w:r w:rsidR="007B499B">
        <w:t>feedback</w:t>
      </w:r>
      <w:r w:rsidR="001117A8">
        <w:t xml:space="preserve"> and account management</w:t>
      </w:r>
    </w:p>
    <w:p w14:paraId="6EC473CE" w14:textId="7D0ED48F" w:rsidR="0016753C" w:rsidRDefault="0016753C" w:rsidP="00520B84">
      <w:pPr>
        <w:pStyle w:val="ListParagraph"/>
        <w:numPr>
          <w:ilvl w:val="0"/>
          <w:numId w:val="2"/>
        </w:numPr>
      </w:pPr>
      <w:r>
        <w:t>Community Engagement Officer feedback and account management</w:t>
      </w:r>
    </w:p>
    <w:p w14:paraId="24C169EE" w14:textId="26FDCA9C" w:rsidR="001117A8" w:rsidRPr="007400CF" w:rsidRDefault="00106433" w:rsidP="001117A8">
      <w:pPr>
        <w:rPr>
          <w:b/>
          <w:bCs/>
        </w:rPr>
      </w:pPr>
      <w:r w:rsidRPr="007400CF">
        <w:rPr>
          <w:b/>
          <w:bCs/>
        </w:rPr>
        <w:t xml:space="preserve">Monitoring </w:t>
      </w:r>
    </w:p>
    <w:p w14:paraId="71527FF6" w14:textId="77777777" w:rsidR="00520B84" w:rsidRDefault="00520B84" w:rsidP="001117A8"/>
    <w:p w14:paraId="2838B41E" w14:textId="0DCBC1E0" w:rsidR="001117A8" w:rsidRDefault="001117A8" w:rsidP="001117A8">
      <w:r>
        <w:t xml:space="preserve">Employers </w:t>
      </w:r>
      <w:r w:rsidR="00EC3C80">
        <w:t xml:space="preserve">who are facilitating learners and/or apprentices will be asked to regularly feedback on </w:t>
      </w:r>
      <w:r w:rsidR="005216BD">
        <w:t>not only progress of the programme but also their satisfaction with the provision delivered by ACL</w:t>
      </w:r>
      <w:r w:rsidR="00F92BED">
        <w:t>.</w:t>
      </w:r>
    </w:p>
    <w:p w14:paraId="5CD9642C" w14:textId="1AE4D5DC" w:rsidR="00F92BED" w:rsidRDefault="00F92BED" w:rsidP="001117A8"/>
    <w:p w14:paraId="57ED25A6" w14:textId="1F43765A" w:rsidR="00F92BED" w:rsidRDefault="00F92BED" w:rsidP="001117A8">
      <w:r>
        <w:t xml:space="preserve">New employers looking to engage with a learning or apprenticeship programme will be required to complete a training needs analysis to best identify their needs </w:t>
      </w:r>
      <w:r w:rsidR="007F2251">
        <w:t>and be given opportunity to contribute to content or co-design of the programme</w:t>
      </w:r>
    </w:p>
    <w:p w14:paraId="7A202BEA" w14:textId="3F41AC50" w:rsidR="007F2251" w:rsidRDefault="007F2251" w:rsidP="001117A8"/>
    <w:p w14:paraId="557C6017" w14:textId="60420898" w:rsidR="007F2251" w:rsidRDefault="00D37E29" w:rsidP="001117A8">
      <w:r>
        <w:t>The Employer and Stakeholder forum will collect opinions and views of local employers to</w:t>
      </w:r>
      <w:r w:rsidR="008C41BC">
        <w:t xml:space="preserve"> help steer ACL provision and provide insight that supports curriculum planning.</w:t>
      </w:r>
    </w:p>
    <w:p w14:paraId="60509EC9" w14:textId="0FE8709F" w:rsidR="00891E41" w:rsidRDefault="00891E41" w:rsidP="001117A8"/>
    <w:p w14:paraId="633530F1" w14:textId="7D7B14C5" w:rsidR="00891E41" w:rsidRDefault="00891E41" w:rsidP="001117A8">
      <w:r>
        <w:t xml:space="preserve">An annual survey is sent to all </w:t>
      </w:r>
      <w:r w:rsidR="009D5F52">
        <w:t xml:space="preserve">apprenticeship </w:t>
      </w:r>
      <w:r>
        <w:t xml:space="preserve">employers to </w:t>
      </w:r>
      <w:r w:rsidR="008E4F70">
        <w:t>glean views and opinions.</w:t>
      </w:r>
    </w:p>
    <w:p w14:paraId="75D8B5D6" w14:textId="15C4BEB7" w:rsidR="00CC718A" w:rsidRDefault="00CC718A" w:rsidP="001117A8"/>
    <w:p w14:paraId="37D54294" w14:textId="08CE0A62" w:rsidR="00CC718A" w:rsidRDefault="00CC718A" w:rsidP="001117A8">
      <w:r>
        <w:t xml:space="preserve">Feedback from </w:t>
      </w:r>
      <w:r w:rsidR="00D9447F">
        <w:t xml:space="preserve">stakeholders </w:t>
      </w:r>
      <w:r w:rsidR="006A1CE4">
        <w:t>who use ACL services for their service users</w:t>
      </w:r>
      <w:r w:rsidR="00192572">
        <w:t xml:space="preserve"> and or customers will be collected through </w:t>
      </w:r>
      <w:r w:rsidR="007400CF">
        <w:t>annual surveys</w:t>
      </w:r>
    </w:p>
    <w:p w14:paraId="33FA691E" w14:textId="1740F6CF" w:rsidR="00507780" w:rsidRDefault="00507780" w:rsidP="001117A8"/>
    <w:p w14:paraId="32490F68" w14:textId="4A0D290A" w:rsidR="00507780" w:rsidRDefault="00F7622D" w:rsidP="001117A8">
      <w:r>
        <w:t>L</w:t>
      </w:r>
      <w:r w:rsidR="00D75A96">
        <w:t>eads for c</w:t>
      </w:r>
      <w:r w:rsidR="00507780">
        <w:t>ommissioned</w:t>
      </w:r>
      <w:r w:rsidR="00904F50">
        <w:t xml:space="preserve"> </w:t>
      </w:r>
      <w:r w:rsidR="00D75A96">
        <w:t xml:space="preserve">and </w:t>
      </w:r>
      <w:r>
        <w:t xml:space="preserve">project </w:t>
      </w:r>
      <w:r w:rsidR="00904F50">
        <w:t>work</w:t>
      </w:r>
      <w:r w:rsidR="00507780">
        <w:t xml:space="preserve"> </w:t>
      </w:r>
      <w:r w:rsidR="007078BD">
        <w:t xml:space="preserve">will </w:t>
      </w:r>
      <w:r>
        <w:t>glean feedback</w:t>
      </w:r>
      <w:r w:rsidR="007078BD">
        <w:t xml:space="preserve"> from regular progress meetings</w:t>
      </w:r>
      <w:r>
        <w:t>.</w:t>
      </w:r>
    </w:p>
    <w:p w14:paraId="75EC4B48" w14:textId="05110385" w:rsidR="00F7622D" w:rsidRDefault="00F7622D" w:rsidP="001117A8"/>
    <w:p w14:paraId="23B2B89A" w14:textId="77777777" w:rsidR="007400CF" w:rsidRDefault="00F7622D" w:rsidP="001117A8">
      <w:r>
        <w:t xml:space="preserve">All feedback is </w:t>
      </w:r>
      <w:r w:rsidR="004F154E">
        <w:t xml:space="preserve">recorded </w:t>
      </w:r>
      <w:r w:rsidR="003E21B4">
        <w:t>and collated, and when required fed</w:t>
      </w:r>
      <w:r w:rsidR="007400CF">
        <w:t xml:space="preserve"> </w:t>
      </w:r>
      <w:r w:rsidR="003E21B4">
        <w:t>back to delivery teams</w:t>
      </w:r>
    </w:p>
    <w:p w14:paraId="2518B089" w14:textId="61375B34" w:rsidR="002C0638" w:rsidRPr="007400CF" w:rsidRDefault="007400CF" w:rsidP="001117A8">
      <w:r w:rsidRPr="007400CF">
        <w:rPr>
          <w:b/>
          <w:bCs/>
        </w:rPr>
        <w:t>Implementation</w:t>
      </w:r>
    </w:p>
    <w:p w14:paraId="2459C41E" w14:textId="77777777" w:rsidR="007400CF" w:rsidRDefault="007400CF" w:rsidP="001117A8"/>
    <w:p w14:paraId="68FD8E85" w14:textId="7F16B90D" w:rsidR="008E4F70" w:rsidRPr="007400CF" w:rsidRDefault="008E4F70" w:rsidP="001117A8">
      <w:r w:rsidRPr="007400CF">
        <w:t>Account Management</w:t>
      </w:r>
    </w:p>
    <w:p w14:paraId="25C61532" w14:textId="3B27E12D" w:rsidR="008E4F70" w:rsidRDefault="008E4F70" w:rsidP="001117A8"/>
    <w:p w14:paraId="03F6562A" w14:textId="5B52DAAA" w:rsidR="008E4F70" w:rsidRDefault="008E4F70" w:rsidP="001117A8">
      <w:r>
        <w:t xml:space="preserve">All employers </w:t>
      </w:r>
      <w:r w:rsidR="00D07048">
        <w:t xml:space="preserve">hosting apprentices or learners will have a dedicated account manager </w:t>
      </w:r>
      <w:r w:rsidR="00150239">
        <w:t xml:space="preserve">from the Employer Engagement Team </w:t>
      </w:r>
      <w:r w:rsidR="002A3048">
        <w:t>with whom they can contact throughout the programme duration.</w:t>
      </w:r>
    </w:p>
    <w:p w14:paraId="149B97A8" w14:textId="3015D116" w:rsidR="003E4577" w:rsidRDefault="003E4577" w:rsidP="001117A8"/>
    <w:p w14:paraId="500316A7" w14:textId="3BB27EAD" w:rsidR="003E4577" w:rsidRDefault="003E4577" w:rsidP="001117A8">
      <w:r>
        <w:t>There is a dedic</w:t>
      </w:r>
      <w:r w:rsidR="006A162B">
        <w:t xml:space="preserve">ated lead for all project and commissioned workstreams. Leads are responsible for ensuring </w:t>
      </w:r>
      <w:r w:rsidR="004A4415">
        <w:t>targets and expectations are met</w:t>
      </w:r>
    </w:p>
    <w:p w14:paraId="2BC736CF" w14:textId="370D67E6" w:rsidR="002A3048" w:rsidRDefault="002A3048" w:rsidP="001117A8"/>
    <w:p w14:paraId="1857B188" w14:textId="6F64B601" w:rsidR="00F30D73" w:rsidRPr="007400CF" w:rsidRDefault="00F30D73" w:rsidP="001117A8">
      <w:r w:rsidRPr="007400CF">
        <w:t>Engagement Activity</w:t>
      </w:r>
    </w:p>
    <w:p w14:paraId="05A74492" w14:textId="7CFE406B" w:rsidR="00F30D73" w:rsidRDefault="00F30D73" w:rsidP="001117A8">
      <w:pPr>
        <w:rPr>
          <w:b/>
          <w:bCs/>
        </w:rPr>
      </w:pPr>
    </w:p>
    <w:p w14:paraId="40FA4F98" w14:textId="41E63309" w:rsidR="00F30D73" w:rsidRDefault="00F30D73" w:rsidP="001117A8">
      <w:r w:rsidRPr="00F30D73">
        <w:t xml:space="preserve">The </w:t>
      </w:r>
      <w:r>
        <w:t>Employer Engagement Team</w:t>
      </w:r>
      <w:r w:rsidR="00150239">
        <w:t xml:space="preserve"> identify potential employers across Essex </w:t>
      </w:r>
      <w:r w:rsidR="003E17F3">
        <w:t xml:space="preserve">that may wish to engage in learning or apprenticeship opportunities. </w:t>
      </w:r>
      <w:r w:rsidR="00F46DE9">
        <w:t>This team engage with employers in the following ways:</w:t>
      </w:r>
    </w:p>
    <w:p w14:paraId="3E8FE307" w14:textId="310565C6" w:rsidR="00F46DE9" w:rsidRDefault="00F46DE9" w:rsidP="001117A8"/>
    <w:p w14:paraId="371E3BCA" w14:textId="228C8496" w:rsidR="00F46DE9" w:rsidRDefault="00B01A01" w:rsidP="00F46DE9">
      <w:pPr>
        <w:pStyle w:val="ListParagraph"/>
        <w:numPr>
          <w:ilvl w:val="0"/>
          <w:numId w:val="3"/>
        </w:numPr>
      </w:pPr>
      <w:r>
        <w:t>Cold calling</w:t>
      </w:r>
    </w:p>
    <w:p w14:paraId="03C738E6" w14:textId="13311C6D" w:rsidR="00B01A01" w:rsidRDefault="00B01A01" w:rsidP="00F46DE9">
      <w:pPr>
        <w:pStyle w:val="ListParagraph"/>
        <w:numPr>
          <w:ilvl w:val="0"/>
          <w:numId w:val="3"/>
        </w:numPr>
      </w:pPr>
      <w:r>
        <w:t>Direct marketing</w:t>
      </w:r>
      <w:r w:rsidR="00B36E8F">
        <w:t xml:space="preserve"> campaigns</w:t>
      </w:r>
    </w:p>
    <w:p w14:paraId="5E1C385E" w14:textId="7FD4A2B0" w:rsidR="00B36E8F" w:rsidRDefault="00B36E8F" w:rsidP="00F46DE9">
      <w:pPr>
        <w:pStyle w:val="ListParagraph"/>
        <w:numPr>
          <w:ilvl w:val="0"/>
          <w:numId w:val="3"/>
        </w:numPr>
      </w:pPr>
      <w:r>
        <w:t>Social media channels e.g., Linked-In</w:t>
      </w:r>
    </w:p>
    <w:p w14:paraId="1B724874" w14:textId="745F6476" w:rsidR="00B36E8F" w:rsidRDefault="00B36E8F" w:rsidP="00F46DE9">
      <w:pPr>
        <w:pStyle w:val="ListParagraph"/>
        <w:numPr>
          <w:ilvl w:val="0"/>
          <w:numId w:val="3"/>
        </w:numPr>
      </w:pPr>
      <w:r>
        <w:t>Employer visits</w:t>
      </w:r>
    </w:p>
    <w:p w14:paraId="6EEDC547" w14:textId="13053C59" w:rsidR="00B36E8F" w:rsidRDefault="00B36E8F" w:rsidP="004A4415">
      <w:pPr>
        <w:pStyle w:val="ListParagraph"/>
        <w:numPr>
          <w:ilvl w:val="0"/>
          <w:numId w:val="3"/>
        </w:numPr>
      </w:pPr>
      <w:r>
        <w:t>Networking events</w:t>
      </w:r>
    </w:p>
    <w:p w14:paraId="3625CF59" w14:textId="5B2EA42F" w:rsidR="00B36E8F" w:rsidRDefault="00B36E8F" w:rsidP="00F46DE9">
      <w:pPr>
        <w:pStyle w:val="ListParagraph"/>
        <w:numPr>
          <w:ilvl w:val="0"/>
          <w:numId w:val="3"/>
        </w:numPr>
      </w:pPr>
      <w:r>
        <w:t>Members of business groups including Essex Chamber of Commerce and Essex Wildlife Trust Corporate programme</w:t>
      </w:r>
    </w:p>
    <w:p w14:paraId="275D93D0" w14:textId="69AC4D1F" w:rsidR="00F93408" w:rsidRDefault="00F93408" w:rsidP="00F46DE9">
      <w:pPr>
        <w:pStyle w:val="ListParagraph"/>
        <w:numPr>
          <w:ilvl w:val="0"/>
          <w:numId w:val="3"/>
        </w:numPr>
      </w:pPr>
      <w:r>
        <w:t>Attending Business Expos</w:t>
      </w:r>
    </w:p>
    <w:p w14:paraId="121791CE" w14:textId="1A60B634" w:rsidR="00F93408" w:rsidRDefault="00F93408" w:rsidP="00F46DE9">
      <w:pPr>
        <w:pStyle w:val="ListParagraph"/>
        <w:numPr>
          <w:ilvl w:val="0"/>
          <w:numId w:val="3"/>
        </w:numPr>
      </w:pPr>
      <w:r>
        <w:t>Advertising in business publications</w:t>
      </w:r>
    </w:p>
    <w:p w14:paraId="0B3A9C98" w14:textId="745F6822" w:rsidR="007400CF" w:rsidRDefault="007400CF" w:rsidP="00F46DE9">
      <w:pPr>
        <w:pStyle w:val="ListParagraph"/>
        <w:numPr>
          <w:ilvl w:val="0"/>
          <w:numId w:val="3"/>
        </w:numPr>
      </w:pPr>
      <w:r>
        <w:t>Live webinars and information events</w:t>
      </w:r>
    </w:p>
    <w:p w14:paraId="6D619EDB" w14:textId="0B3E0AEA" w:rsidR="0099184A" w:rsidRDefault="0099184A" w:rsidP="0099184A"/>
    <w:p w14:paraId="66356B94" w14:textId="4CED0E12" w:rsidR="0099184A" w:rsidRDefault="00D03D71" w:rsidP="0099184A">
      <w:r>
        <w:t xml:space="preserve">ACL </w:t>
      </w:r>
      <w:r w:rsidR="00D0539D">
        <w:t>Managers and Leads are active participants</w:t>
      </w:r>
      <w:r w:rsidR="0099184A">
        <w:t xml:space="preserve"> on </w:t>
      </w:r>
      <w:r w:rsidR="004E6F86">
        <w:t>several</w:t>
      </w:r>
      <w:r w:rsidR="0099184A">
        <w:t xml:space="preserve"> Strategic and Operational workforce groups across the county. T</w:t>
      </w:r>
      <w:r w:rsidR="00257421">
        <w:t>hese include:</w:t>
      </w:r>
    </w:p>
    <w:p w14:paraId="3F979F47" w14:textId="36C641FB" w:rsidR="00257421" w:rsidRDefault="00257421" w:rsidP="0099184A"/>
    <w:p w14:paraId="6EDE1631" w14:textId="66D8EA66" w:rsidR="00257421" w:rsidRDefault="00257421" w:rsidP="00257421">
      <w:pPr>
        <w:pStyle w:val="ListParagraph"/>
        <w:numPr>
          <w:ilvl w:val="0"/>
          <w:numId w:val="4"/>
        </w:numPr>
      </w:pPr>
      <w:r>
        <w:t>NHS Workforce Strategic Board</w:t>
      </w:r>
      <w:r w:rsidR="00C5287C">
        <w:t>s</w:t>
      </w:r>
    </w:p>
    <w:p w14:paraId="4215E86A" w14:textId="3B584DC2" w:rsidR="00257421" w:rsidRDefault="00D0539D" w:rsidP="00257421">
      <w:pPr>
        <w:pStyle w:val="ListParagraph"/>
        <w:numPr>
          <w:ilvl w:val="0"/>
          <w:numId w:val="4"/>
        </w:numPr>
      </w:pPr>
      <w:r>
        <w:t xml:space="preserve">Essex </w:t>
      </w:r>
      <w:r w:rsidR="00257421">
        <w:t>Anchor Institutions</w:t>
      </w:r>
    </w:p>
    <w:p w14:paraId="225ED37D" w14:textId="45ABE6AA" w:rsidR="00C5287C" w:rsidRDefault="00C5287C" w:rsidP="00257421">
      <w:pPr>
        <w:pStyle w:val="ListParagraph"/>
        <w:numPr>
          <w:ilvl w:val="0"/>
          <w:numId w:val="4"/>
        </w:numPr>
      </w:pPr>
      <w:r>
        <w:t>Talent for Care</w:t>
      </w:r>
    </w:p>
    <w:p w14:paraId="321617C9" w14:textId="3B2A845A" w:rsidR="00BD4AB2" w:rsidRDefault="00D0539D" w:rsidP="00D37469">
      <w:pPr>
        <w:pStyle w:val="ListParagraph"/>
        <w:numPr>
          <w:ilvl w:val="0"/>
          <w:numId w:val="4"/>
        </w:numPr>
      </w:pPr>
      <w:r>
        <w:t>Digital Inclusion</w:t>
      </w:r>
      <w:r w:rsidR="00BD4AB2">
        <w:t xml:space="preserve"> Steering Group</w:t>
      </w:r>
    </w:p>
    <w:p w14:paraId="69244BE1" w14:textId="5FA1C634" w:rsidR="00702088" w:rsidRDefault="00702088" w:rsidP="00D37469">
      <w:pPr>
        <w:pStyle w:val="ListParagraph"/>
        <w:numPr>
          <w:ilvl w:val="0"/>
          <w:numId w:val="4"/>
        </w:numPr>
      </w:pPr>
      <w:r>
        <w:t>Green Skills Summits</w:t>
      </w:r>
    </w:p>
    <w:p w14:paraId="323D67BD" w14:textId="2600BB2D" w:rsidR="009913EF" w:rsidRDefault="009913EF" w:rsidP="00D37469">
      <w:pPr>
        <w:pStyle w:val="ListParagraph"/>
        <w:numPr>
          <w:ilvl w:val="0"/>
          <w:numId w:val="4"/>
        </w:numPr>
      </w:pPr>
      <w:r>
        <w:t>SELEP</w:t>
      </w:r>
    </w:p>
    <w:p w14:paraId="6FDFB9EB" w14:textId="07682551" w:rsidR="005C3678" w:rsidRDefault="005C3678" w:rsidP="005C3678"/>
    <w:p w14:paraId="416C388B" w14:textId="526ACE93" w:rsidR="005C3678" w:rsidRDefault="005C3678" w:rsidP="005C3678">
      <w:r>
        <w:t>In addition</w:t>
      </w:r>
      <w:r w:rsidR="004738AB">
        <w:t>,</w:t>
      </w:r>
      <w:r>
        <w:t xml:space="preserve"> there are good links with Essex County Council colleagues in the </w:t>
      </w:r>
      <w:r w:rsidR="001D0D40">
        <w:t xml:space="preserve">Employability and Skills Unit, </w:t>
      </w:r>
      <w:r w:rsidR="004E6F86">
        <w:t xml:space="preserve">Localities </w:t>
      </w:r>
      <w:r w:rsidR="00A06E54">
        <w:t xml:space="preserve">Team, </w:t>
      </w:r>
      <w:r w:rsidR="001D0D40">
        <w:t xml:space="preserve">Adult Social Care </w:t>
      </w:r>
      <w:r w:rsidR="00F676C3">
        <w:t xml:space="preserve">and </w:t>
      </w:r>
      <w:r w:rsidR="008F640C">
        <w:t>Sector Development</w:t>
      </w:r>
      <w:r w:rsidR="00F676C3">
        <w:t xml:space="preserve"> Team. These relationships enable ACL to gain </w:t>
      </w:r>
      <w:r w:rsidR="00F54E5D">
        <w:t>good insight into skills</w:t>
      </w:r>
      <w:r w:rsidR="004738AB">
        <w:t xml:space="preserve"> and demographic</w:t>
      </w:r>
      <w:r w:rsidR="00F54E5D">
        <w:t xml:space="preserve"> needs as defined by employers and sector bodies.</w:t>
      </w:r>
    </w:p>
    <w:p w14:paraId="5D0A5445" w14:textId="704FC41D" w:rsidR="00F54E5D" w:rsidRDefault="00F54E5D" w:rsidP="005C3678"/>
    <w:p w14:paraId="3F237FB3" w14:textId="0F499A61" w:rsidR="00F54E5D" w:rsidRDefault="004D5BE6" w:rsidP="005C3678">
      <w:r>
        <w:t xml:space="preserve">Partnerships exist with the district councils and voluntary sector which further enhance the </w:t>
      </w:r>
      <w:r w:rsidR="000418EC">
        <w:t>insight for ACL curriculum</w:t>
      </w:r>
      <w:r w:rsidR="0091025E">
        <w:t>.</w:t>
      </w:r>
    </w:p>
    <w:p w14:paraId="15B42E6B" w14:textId="3C6574AC" w:rsidR="00B800AB" w:rsidRDefault="00B800AB" w:rsidP="005C3678"/>
    <w:p w14:paraId="09EF82CF" w14:textId="77777777" w:rsidR="007400CF" w:rsidRDefault="007400CF" w:rsidP="005C3678"/>
    <w:p w14:paraId="43FBC188" w14:textId="77777777" w:rsidR="00702088" w:rsidRDefault="00702088" w:rsidP="005C3678"/>
    <w:p w14:paraId="54AE3166" w14:textId="5C3DA54F" w:rsidR="00691ED6" w:rsidRDefault="00B800AB" w:rsidP="005C3678">
      <w:r>
        <w:t xml:space="preserve">Supported Learning teams work directly with support services </w:t>
      </w:r>
      <w:r w:rsidR="00DA4B77">
        <w:t xml:space="preserve">and residential </w:t>
      </w:r>
      <w:r w:rsidR="00BF7544">
        <w:t xml:space="preserve">care facilities to </w:t>
      </w:r>
      <w:r w:rsidR="00E60C45">
        <w:t xml:space="preserve">ensure that provision </w:t>
      </w:r>
      <w:r w:rsidR="00DE6341">
        <w:t xml:space="preserve">is aligned to </w:t>
      </w:r>
      <w:r w:rsidR="000D6ABD">
        <w:t>need</w:t>
      </w:r>
      <w:r w:rsidR="00691ED6">
        <w:t>.</w:t>
      </w:r>
    </w:p>
    <w:p w14:paraId="4A5613FB" w14:textId="77777777" w:rsidR="00691ED6" w:rsidRDefault="00691ED6" w:rsidP="005C3678"/>
    <w:p w14:paraId="1B39ADFF" w14:textId="020EB8B3" w:rsidR="00B800AB" w:rsidRDefault="00691ED6" w:rsidP="005C3678">
      <w:r>
        <w:t xml:space="preserve">Community and Family Learning teams </w:t>
      </w:r>
      <w:r w:rsidR="007A1D27">
        <w:t xml:space="preserve">are actively </w:t>
      </w:r>
      <w:r w:rsidR="00226B00">
        <w:t xml:space="preserve">involved with various </w:t>
      </w:r>
      <w:r w:rsidR="00E32EC8">
        <w:t xml:space="preserve">charities and family </w:t>
      </w:r>
      <w:r w:rsidR="000B7FC9">
        <w:t>organisations including schools</w:t>
      </w:r>
      <w:r w:rsidR="00E32EC8">
        <w:t xml:space="preserve">. They are guided </w:t>
      </w:r>
      <w:r w:rsidR="00C36E90">
        <w:t xml:space="preserve">by </w:t>
      </w:r>
      <w:r w:rsidR="00DD14F4">
        <w:t xml:space="preserve">local need and develop provision according to demographic need. </w:t>
      </w:r>
      <w:r w:rsidR="00F8397C">
        <w:t xml:space="preserve"> </w:t>
      </w:r>
    </w:p>
    <w:p w14:paraId="6494F8C5" w14:textId="421881F8" w:rsidR="00DA07C7" w:rsidRDefault="00DA07C7" w:rsidP="005C3678"/>
    <w:p w14:paraId="413EF038" w14:textId="562F8716" w:rsidR="00DA07C7" w:rsidRDefault="0052534C" w:rsidP="005C3678">
      <w:r>
        <w:t xml:space="preserve">Employers </w:t>
      </w:r>
      <w:r w:rsidR="003024F7">
        <w:t xml:space="preserve">and stakeholders </w:t>
      </w:r>
      <w:r>
        <w:t xml:space="preserve">are invited to be </w:t>
      </w:r>
      <w:r w:rsidR="00736792">
        <w:t xml:space="preserve">active </w:t>
      </w:r>
      <w:r>
        <w:t>members of the ACL Strategic Advisory Board</w:t>
      </w:r>
      <w:r w:rsidR="00736792">
        <w:t xml:space="preserve"> to help shape the service from a strategic </w:t>
      </w:r>
      <w:r w:rsidR="00BD4AB2">
        <w:t xml:space="preserve">level. </w:t>
      </w:r>
      <w:r>
        <w:t xml:space="preserve"> </w:t>
      </w:r>
    </w:p>
    <w:p w14:paraId="2411E38A" w14:textId="5D52F9E0" w:rsidR="00702088" w:rsidRDefault="00702088" w:rsidP="005C3678"/>
    <w:p w14:paraId="5348F0EC" w14:textId="7C8F886F" w:rsidR="00702088" w:rsidRDefault="00702088" w:rsidP="005C3678">
      <w:r>
        <w:t>Signed</w:t>
      </w:r>
    </w:p>
    <w:p w14:paraId="2971FF97" w14:textId="156701AD" w:rsidR="00702088" w:rsidRDefault="00702088" w:rsidP="005C3678"/>
    <w:p w14:paraId="2BB7F7B5" w14:textId="4BA69486" w:rsidR="00702088" w:rsidRDefault="00702088" w:rsidP="005C3678"/>
    <w:p w14:paraId="509CB43E" w14:textId="14DCC9AA" w:rsidR="00702088" w:rsidRDefault="00702088" w:rsidP="005C3678">
      <w:r>
        <w:t>Lisa Jarentowski</w:t>
      </w:r>
    </w:p>
    <w:p w14:paraId="75314DCE" w14:textId="0C5B358C" w:rsidR="00702088" w:rsidRDefault="00702088" w:rsidP="005C3678">
      <w:r>
        <w:t>ACL Principal</w:t>
      </w:r>
    </w:p>
    <w:p w14:paraId="2222043E" w14:textId="0E0983D6" w:rsidR="00CF2868" w:rsidRDefault="00CF2868" w:rsidP="005C3678"/>
    <w:p w14:paraId="1E135CE5" w14:textId="67DF80D9" w:rsidR="00CF2868" w:rsidRDefault="00CF2868" w:rsidP="005C3678"/>
    <w:p w14:paraId="045F05DD" w14:textId="163D1B6E" w:rsidR="00CF2868" w:rsidRPr="00F30D73" w:rsidRDefault="00CF2868" w:rsidP="005C3678">
      <w:r w:rsidRPr="00CF2868">
        <w:t xml:space="preserve">If you require this document in any other format, please email </w:t>
      </w:r>
      <w:hyperlink r:id="rId7" w:history="1">
        <w:r w:rsidRPr="009046ED">
          <w:rPr>
            <w:rStyle w:val="Hyperlink"/>
          </w:rPr>
          <w:t>jaimie.huckfield@essex.gov.uk</w:t>
        </w:r>
      </w:hyperlink>
      <w:r>
        <w:t xml:space="preserve"> </w:t>
      </w:r>
      <w:r w:rsidRPr="00CF2868">
        <w:t>stating the document name in full and the format you need.</w:t>
      </w:r>
    </w:p>
    <w:sectPr w:rsidR="00CF2868" w:rsidRPr="00F30D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6E6A" w14:textId="77777777" w:rsidR="00F54CA7" w:rsidRDefault="00F54CA7" w:rsidP="00A23AB5">
      <w:r>
        <w:separator/>
      </w:r>
    </w:p>
  </w:endnote>
  <w:endnote w:type="continuationSeparator" w:id="0">
    <w:p w14:paraId="083521D8" w14:textId="77777777" w:rsidR="00F54CA7" w:rsidRDefault="00F54CA7" w:rsidP="00A2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0A40" w14:textId="77777777" w:rsidR="00F54CA7" w:rsidRDefault="00F54CA7" w:rsidP="00A23AB5">
      <w:r>
        <w:separator/>
      </w:r>
    </w:p>
  </w:footnote>
  <w:footnote w:type="continuationSeparator" w:id="0">
    <w:p w14:paraId="2E2E8B8C" w14:textId="77777777" w:rsidR="00F54CA7" w:rsidRDefault="00F54CA7" w:rsidP="00A2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05F5" w14:textId="4A8D4E34" w:rsidR="00A23AB5" w:rsidRDefault="00A23AB5" w:rsidP="00CF2868">
    <w:pPr>
      <w:pStyle w:val="Header"/>
      <w:jc w:val="right"/>
    </w:pPr>
    <w:r w:rsidRPr="0025376D">
      <w:rPr>
        <w:noProof/>
        <w:color w:val="808080"/>
        <w:lang w:eastAsia="en-GB"/>
      </w:rPr>
      <w:drawing>
        <wp:inline distT="0" distB="0" distL="0" distR="0" wp14:anchorId="6F523D76" wp14:editId="74462108">
          <wp:extent cx="1790700" cy="482600"/>
          <wp:effectExtent l="0" t="0" r="0" b="0"/>
          <wp:docPr id="2" name="Picture 2" descr="AC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L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E3905" w14:textId="77777777" w:rsidR="00A23AB5" w:rsidRDefault="00A23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0C92"/>
    <w:multiLevelType w:val="hybridMultilevel"/>
    <w:tmpl w:val="DEA0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4639"/>
    <w:multiLevelType w:val="hybridMultilevel"/>
    <w:tmpl w:val="5EA69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0982"/>
    <w:multiLevelType w:val="hybridMultilevel"/>
    <w:tmpl w:val="578E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5636D"/>
    <w:multiLevelType w:val="hybridMultilevel"/>
    <w:tmpl w:val="5182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87282">
    <w:abstractNumId w:val="2"/>
  </w:num>
  <w:num w:numId="2" w16cid:durableId="744258539">
    <w:abstractNumId w:val="0"/>
  </w:num>
  <w:num w:numId="3" w16cid:durableId="194925382">
    <w:abstractNumId w:val="1"/>
  </w:num>
  <w:num w:numId="4" w16cid:durableId="30220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B5"/>
    <w:rsid w:val="0000610E"/>
    <w:rsid w:val="00020FB8"/>
    <w:rsid w:val="000418EC"/>
    <w:rsid w:val="000B7FC9"/>
    <w:rsid w:val="000D6ABD"/>
    <w:rsid w:val="000F2DCF"/>
    <w:rsid w:val="00101068"/>
    <w:rsid w:val="00106433"/>
    <w:rsid w:val="001117A8"/>
    <w:rsid w:val="00150239"/>
    <w:rsid w:val="0016753C"/>
    <w:rsid w:val="001678F2"/>
    <w:rsid w:val="00192572"/>
    <w:rsid w:val="001C1AAA"/>
    <w:rsid w:val="001D0D40"/>
    <w:rsid w:val="001D65A7"/>
    <w:rsid w:val="00226B00"/>
    <w:rsid w:val="00257421"/>
    <w:rsid w:val="002A3048"/>
    <w:rsid w:val="002C0638"/>
    <w:rsid w:val="002C6EC8"/>
    <w:rsid w:val="002E3E57"/>
    <w:rsid w:val="003024F7"/>
    <w:rsid w:val="00367A20"/>
    <w:rsid w:val="003744F4"/>
    <w:rsid w:val="003E17F3"/>
    <w:rsid w:val="003E21B4"/>
    <w:rsid w:val="003E270F"/>
    <w:rsid w:val="003E4577"/>
    <w:rsid w:val="004738AB"/>
    <w:rsid w:val="004A399F"/>
    <w:rsid w:val="004A4415"/>
    <w:rsid w:val="004D5BE6"/>
    <w:rsid w:val="004E6F86"/>
    <w:rsid w:val="004F154E"/>
    <w:rsid w:val="00507780"/>
    <w:rsid w:val="00511788"/>
    <w:rsid w:val="00520B84"/>
    <w:rsid w:val="005216BD"/>
    <w:rsid w:val="00523BEC"/>
    <w:rsid w:val="0052534C"/>
    <w:rsid w:val="005C3678"/>
    <w:rsid w:val="006263A2"/>
    <w:rsid w:val="0065509B"/>
    <w:rsid w:val="00684B5C"/>
    <w:rsid w:val="00691ED6"/>
    <w:rsid w:val="006A162B"/>
    <w:rsid w:val="006A1CE4"/>
    <w:rsid w:val="006C2315"/>
    <w:rsid w:val="006D33E3"/>
    <w:rsid w:val="006D4D24"/>
    <w:rsid w:val="00702088"/>
    <w:rsid w:val="007078BD"/>
    <w:rsid w:val="00711EDE"/>
    <w:rsid w:val="0072223E"/>
    <w:rsid w:val="00736792"/>
    <w:rsid w:val="007400CF"/>
    <w:rsid w:val="00784466"/>
    <w:rsid w:val="00792206"/>
    <w:rsid w:val="007A1D27"/>
    <w:rsid w:val="007B499B"/>
    <w:rsid w:val="007E6195"/>
    <w:rsid w:val="007F2251"/>
    <w:rsid w:val="007F56B2"/>
    <w:rsid w:val="00833CC2"/>
    <w:rsid w:val="008518D6"/>
    <w:rsid w:val="00891E41"/>
    <w:rsid w:val="008A6373"/>
    <w:rsid w:val="008C41BC"/>
    <w:rsid w:val="008C471C"/>
    <w:rsid w:val="008E4F70"/>
    <w:rsid w:val="008F1252"/>
    <w:rsid w:val="008F640C"/>
    <w:rsid w:val="0090442D"/>
    <w:rsid w:val="00904F50"/>
    <w:rsid w:val="0091025E"/>
    <w:rsid w:val="0093516E"/>
    <w:rsid w:val="0095232A"/>
    <w:rsid w:val="009602F3"/>
    <w:rsid w:val="00970B04"/>
    <w:rsid w:val="009913EF"/>
    <w:rsid w:val="0099184A"/>
    <w:rsid w:val="009B0FD4"/>
    <w:rsid w:val="009D5B23"/>
    <w:rsid w:val="009D5F52"/>
    <w:rsid w:val="00A06E54"/>
    <w:rsid w:val="00A23AB5"/>
    <w:rsid w:val="00A315F2"/>
    <w:rsid w:val="00A56805"/>
    <w:rsid w:val="00AA23C1"/>
    <w:rsid w:val="00AE448C"/>
    <w:rsid w:val="00B01A01"/>
    <w:rsid w:val="00B36E8F"/>
    <w:rsid w:val="00B800AB"/>
    <w:rsid w:val="00B96206"/>
    <w:rsid w:val="00BD069D"/>
    <w:rsid w:val="00BD4AB2"/>
    <w:rsid w:val="00BE320A"/>
    <w:rsid w:val="00BF7544"/>
    <w:rsid w:val="00C121C0"/>
    <w:rsid w:val="00C36E90"/>
    <w:rsid w:val="00C5287C"/>
    <w:rsid w:val="00C573C7"/>
    <w:rsid w:val="00C608E6"/>
    <w:rsid w:val="00C751A6"/>
    <w:rsid w:val="00CA2C71"/>
    <w:rsid w:val="00CC718A"/>
    <w:rsid w:val="00CF2868"/>
    <w:rsid w:val="00D03D71"/>
    <w:rsid w:val="00D0539D"/>
    <w:rsid w:val="00D07048"/>
    <w:rsid w:val="00D16215"/>
    <w:rsid w:val="00D202B9"/>
    <w:rsid w:val="00D37469"/>
    <w:rsid w:val="00D37E29"/>
    <w:rsid w:val="00D61EB7"/>
    <w:rsid w:val="00D75A96"/>
    <w:rsid w:val="00D9447F"/>
    <w:rsid w:val="00DA07C7"/>
    <w:rsid w:val="00DA4B77"/>
    <w:rsid w:val="00DD14F4"/>
    <w:rsid w:val="00DE6341"/>
    <w:rsid w:val="00DF2443"/>
    <w:rsid w:val="00E32EC8"/>
    <w:rsid w:val="00E544E0"/>
    <w:rsid w:val="00E60C45"/>
    <w:rsid w:val="00E71A8C"/>
    <w:rsid w:val="00EB7201"/>
    <w:rsid w:val="00EC3C80"/>
    <w:rsid w:val="00EE3105"/>
    <w:rsid w:val="00EF5EF9"/>
    <w:rsid w:val="00F04077"/>
    <w:rsid w:val="00F30D73"/>
    <w:rsid w:val="00F46DE9"/>
    <w:rsid w:val="00F54CA7"/>
    <w:rsid w:val="00F54E5D"/>
    <w:rsid w:val="00F6736A"/>
    <w:rsid w:val="00F676C3"/>
    <w:rsid w:val="00F7622D"/>
    <w:rsid w:val="00F8397C"/>
    <w:rsid w:val="00F92BED"/>
    <w:rsid w:val="00F93408"/>
    <w:rsid w:val="00FC6E91"/>
    <w:rsid w:val="00FD4474"/>
    <w:rsid w:val="00FE6FAD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F553"/>
  <w15:chartTrackingRefBased/>
  <w15:docId w15:val="{2870916C-3C23-44E9-9585-67E8B1F9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AB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AB5"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AB5"/>
  </w:style>
  <w:style w:type="paragraph" w:styleId="Footer">
    <w:name w:val="footer"/>
    <w:basedOn w:val="Normal"/>
    <w:link w:val="FooterChar"/>
    <w:uiPriority w:val="99"/>
    <w:unhideWhenUsed/>
    <w:rsid w:val="00A23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AB5"/>
  </w:style>
  <w:style w:type="character" w:customStyle="1" w:styleId="Heading1Char">
    <w:name w:val="Heading 1 Char"/>
    <w:basedOn w:val="DefaultParagraphFont"/>
    <w:link w:val="Heading1"/>
    <w:rsid w:val="00A23AB5"/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Heading1"/>
    <w:qFormat/>
    <w:rsid w:val="00A23AB5"/>
    <w:rPr>
      <w:sz w:val="28"/>
    </w:rPr>
  </w:style>
  <w:style w:type="paragraph" w:styleId="ListParagraph">
    <w:name w:val="List Paragraph"/>
    <w:basedOn w:val="Normal"/>
    <w:uiPriority w:val="34"/>
    <w:qFormat/>
    <w:rsid w:val="00A23AB5"/>
    <w:pPr>
      <w:spacing w:after="200" w:line="276" w:lineRule="auto"/>
      <w:ind w:left="720"/>
      <w:contextualSpacing/>
    </w:pPr>
    <w:rPr>
      <w:rFonts w:eastAsia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07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8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80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4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imie.huckfield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Rawlings - Commercial Manager</dc:creator>
  <cp:keywords/>
  <dc:description/>
  <cp:lastModifiedBy>Jai Huckfield - Workforce Development Officer</cp:lastModifiedBy>
  <cp:revision>3</cp:revision>
  <dcterms:created xsi:type="dcterms:W3CDTF">2023-06-27T15:39:00Z</dcterms:created>
  <dcterms:modified xsi:type="dcterms:W3CDTF">2023-11-30T12:12:00Z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2022-10-31T12:00:50Z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62e9b0e9-2f3a-42b5-a810-e38e4e046469</vt:lpwstr>
  </property>
  <property fmtid="{D5CDD505-2E9C-101B-9397-08002B2CF9AE}" pid="8" name="MSIP_Label_39d8be9e-c8d9-4b9c-bd40-2c27cc7ea2e6_ContentBits">
    <vt:lpwstr>0</vt:lpwstr>
  </property>
</Properties>
</file>